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F" w:rsidRPr="00BD239F" w:rsidRDefault="0092360B" w:rsidP="00BD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9F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  <w:r w:rsidR="00BD239F" w:rsidRPr="00BD23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39F" w:rsidRDefault="00BD239F" w:rsidP="00BD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9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образовательного учреждения дополнительного образования детей </w:t>
      </w:r>
    </w:p>
    <w:p w:rsidR="0092360B" w:rsidRPr="00BD239F" w:rsidRDefault="00BD239F" w:rsidP="00BD2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39F">
        <w:rPr>
          <w:rFonts w:ascii="Times New Roman" w:hAnsi="Times New Roman" w:cs="Times New Roman"/>
          <w:b/>
          <w:sz w:val="28"/>
          <w:szCs w:val="28"/>
        </w:rPr>
        <w:t>центра развития творчества детей и юношества</w:t>
      </w: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840"/>
        <w:gridCol w:w="12142"/>
        <w:gridCol w:w="1608"/>
      </w:tblGrid>
      <w:tr w:rsidR="00F2263E" w:rsidTr="001E3897">
        <w:trPr>
          <w:trHeight w:hRule="exact" w:val="74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24A" w:rsidRDefault="00AE224A" w:rsidP="00AE224A">
            <w:pPr>
              <w:pStyle w:val="1"/>
              <w:shd w:val="clear" w:color="auto" w:fill="auto"/>
              <w:spacing w:after="60" w:line="240" w:lineRule="exact"/>
              <w:ind w:left="280"/>
            </w:pPr>
            <w:r>
              <w:rPr>
                <w:rStyle w:val="12pt"/>
              </w:rPr>
              <w:t>№</w:t>
            </w:r>
          </w:p>
          <w:p w:rsidR="00AE224A" w:rsidRDefault="00AE224A" w:rsidP="00AE224A">
            <w:pPr>
              <w:pStyle w:val="1"/>
              <w:shd w:val="clear" w:color="auto" w:fill="auto"/>
              <w:spacing w:before="60" w:line="240" w:lineRule="exact"/>
              <w:ind w:left="280"/>
            </w:pPr>
            <w:proofErr w:type="spellStart"/>
            <w:proofErr w:type="gramStart"/>
            <w:r>
              <w:rPr>
                <w:rStyle w:val="12pt"/>
              </w:rPr>
              <w:t>п</w:t>
            </w:r>
            <w:proofErr w:type="spellEnd"/>
            <w:proofErr w:type="gramEnd"/>
            <w:r>
              <w:rPr>
                <w:rStyle w:val="12pt"/>
              </w:rPr>
              <w:t>/</w:t>
            </w:r>
            <w:proofErr w:type="spellStart"/>
            <w:r>
              <w:rPr>
                <w:rStyle w:val="12pt"/>
              </w:rPr>
              <w:t>п</w:t>
            </w:r>
            <w:proofErr w:type="spellEnd"/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Показатели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24A" w:rsidRDefault="00AE224A" w:rsidP="00AE224A">
            <w:pPr>
              <w:pStyle w:val="1"/>
              <w:shd w:val="clear" w:color="auto" w:fill="auto"/>
              <w:spacing w:after="120" w:line="240" w:lineRule="exact"/>
              <w:jc w:val="center"/>
            </w:pPr>
            <w:r>
              <w:rPr>
                <w:rStyle w:val="12pt"/>
              </w:rPr>
              <w:t>Единица</w:t>
            </w:r>
          </w:p>
          <w:p w:rsidR="00AE224A" w:rsidRDefault="00AE224A" w:rsidP="00AE224A">
            <w:pPr>
              <w:pStyle w:val="1"/>
              <w:shd w:val="clear" w:color="auto" w:fill="auto"/>
              <w:spacing w:before="120" w:line="240" w:lineRule="exact"/>
              <w:jc w:val="center"/>
            </w:pPr>
            <w:r>
              <w:rPr>
                <w:rStyle w:val="12pt"/>
              </w:rPr>
              <w:t>измерения</w:t>
            </w:r>
          </w:p>
        </w:tc>
      </w:tr>
      <w:tr w:rsidR="00F2263E" w:rsidTr="001E3897">
        <w:trPr>
          <w:trHeight w:hRule="exact"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А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Б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В</w:t>
            </w:r>
          </w:p>
        </w:tc>
      </w:tr>
      <w:tr w:rsidR="00F2263E" w:rsidTr="001E3897">
        <w:trPr>
          <w:trHeight w:hRule="exact" w:val="48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4A" w:rsidRDefault="00AE224A" w:rsidP="00AE224A">
            <w:pPr>
              <w:pStyle w:val="1"/>
              <w:shd w:val="clear" w:color="auto" w:fill="auto"/>
              <w:spacing w:line="230" w:lineRule="exact"/>
              <w:ind w:left="280"/>
            </w:pPr>
            <w:r>
              <w:rPr>
                <w:rStyle w:val="115pt"/>
              </w:rPr>
              <w:t>1.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224A" w:rsidRDefault="00AE224A" w:rsidP="00AE224A">
            <w:pPr>
              <w:pStyle w:val="1"/>
              <w:shd w:val="clear" w:color="auto" w:fill="auto"/>
              <w:spacing w:line="230" w:lineRule="exact"/>
              <w:jc w:val="both"/>
            </w:pPr>
            <w:r>
              <w:rPr>
                <w:rStyle w:val="115pt"/>
              </w:rPr>
              <w:t>Общие сведения об организации дополнительного образования детей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rPr>
                <w:sz w:val="10"/>
                <w:szCs w:val="10"/>
              </w:rPr>
            </w:pPr>
          </w:p>
        </w:tc>
      </w:tr>
      <w:tr w:rsidR="00F2263E" w:rsidTr="001E3897">
        <w:trPr>
          <w:trHeight w:hRule="exact" w:val="124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1.1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74" w:lineRule="exact"/>
              <w:ind w:left="120"/>
            </w:pPr>
            <w:r>
              <w:rPr>
                <w:rStyle w:val="12pt"/>
              </w:rPr>
      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действия): </w:t>
            </w:r>
            <w:r>
              <w:rPr>
                <w:sz w:val="22"/>
                <w:szCs w:val="22"/>
              </w:rPr>
              <w:t xml:space="preserve"> бессрочная </w:t>
            </w:r>
            <w:r w:rsidRPr="00930174">
              <w:rPr>
                <w:sz w:val="22"/>
                <w:szCs w:val="22"/>
              </w:rPr>
              <w:t>лицензи</w:t>
            </w:r>
            <w:r>
              <w:rPr>
                <w:sz w:val="22"/>
                <w:szCs w:val="22"/>
              </w:rPr>
              <w:t>я</w:t>
            </w:r>
            <w:proofErr w:type="gramStart"/>
            <w:r w:rsidRPr="00930174">
              <w:rPr>
                <w:sz w:val="22"/>
                <w:szCs w:val="22"/>
              </w:rPr>
              <w:t xml:space="preserve"> А</w:t>
            </w:r>
            <w:proofErr w:type="gramEnd"/>
            <w:r w:rsidRPr="00930174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 xml:space="preserve">036352 </w:t>
            </w:r>
            <w:r w:rsidRPr="00930174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757</w:t>
            </w:r>
            <w:r w:rsidRPr="0093017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08.01.2012</w:t>
            </w:r>
            <w:r w:rsidRPr="00930174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>,</w:t>
            </w:r>
            <w:r w:rsidRPr="00B75B93">
              <w:rPr>
                <w:sz w:val="28"/>
                <w:szCs w:val="28"/>
              </w:rPr>
              <w:t xml:space="preserve"> </w:t>
            </w:r>
            <w:r w:rsidRPr="00AE224A">
              <w:rPr>
                <w:sz w:val="24"/>
                <w:szCs w:val="24"/>
              </w:rPr>
              <w:t>серия РО № 036352</w:t>
            </w:r>
            <w:r>
              <w:rPr>
                <w:sz w:val="22"/>
                <w:szCs w:val="22"/>
              </w:rPr>
              <w:t>,</w:t>
            </w:r>
            <w:r w:rsidRPr="00930174">
              <w:rPr>
                <w:sz w:val="22"/>
                <w:szCs w:val="22"/>
              </w:rPr>
              <w:t xml:space="preserve"> выдан</w:t>
            </w:r>
            <w:r>
              <w:rPr>
                <w:sz w:val="22"/>
                <w:szCs w:val="22"/>
              </w:rPr>
              <w:t>а</w:t>
            </w:r>
            <w:r w:rsidRPr="00930174">
              <w:rPr>
                <w:sz w:val="22"/>
                <w:szCs w:val="22"/>
              </w:rPr>
              <w:t xml:space="preserve"> Министерством образования</w:t>
            </w:r>
            <w:r>
              <w:rPr>
                <w:sz w:val="22"/>
                <w:szCs w:val="22"/>
              </w:rPr>
              <w:t xml:space="preserve"> и науки</w:t>
            </w:r>
            <w:r w:rsidRPr="00930174">
              <w:rPr>
                <w:sz w:val="22"/>
                <w:szCs w:val="22"/>
              </w:rPr>
              <w:t xml:space="preserve"> Хабаровского края</w:t>
            </w:r>
            <w:r>
              <w:rPr>
                <w:sz w:val="22"/>
                <w:szCs w:val="22"/>
              </w:rPr>
              <w:t xml:space="preserve"> </w:t>
            </w:r>
            <w:r w:rsidRPr="007F6028">
              <w:rPr>
                <w:sz w:val="22"/>
                <w:szCs w:val="22"/>
              </w:rPr>
              <w:t>(Распоряжение Министерства образования и науки Хабаровского края от 18.01.2012г. № 63)</w:t>
            </w:r>
            <w:r w:rsidRPr="00B75B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rPr>
                <w:sz w:val="10"/>
                <w:szCs w:val="10"/>
              </w:rPr>
            </w:pPr>
          </w:p>
        </w:tc>
      </w:tr>
      <w:tr w:rsidR="00F2263E" w:rsidTr="001E3897">
        <w:trPr>
          <w:trHeight w:hRule="exact" w:val="9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1.2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</w:rPr>
            </w:pPr>
            <w:r>
              <w:rPr>
                <w:rStyle w:val="12pt"/>
              </w:rPr>
              <w:t>Наличие структурного подразделения, филиала:</w:t>
            </w:r>
          </w:p>
          <w:p w:rsidR="00AE224A" w:rsidRPr="00AE224A" w:rsidRDefault="00AE224A" w:rsidP="00AE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Структурное подразделение «Виктория»</w:t>
            </w:r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: ул</w:t>
            </w:r>
            <w:proofErr w:type="gramStart"/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ологодская,24; Хабаровский край; город Хабаровск; Россия, 680015</w:t>
            </w:r>
          </w:p>
          <w:p w:rsidR="00AE224A" w:rsidRPr="00AE224A" w:rsidRDefault="00AE224A" w:rsidP="00AE224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2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Структурное подразделение «Этюд»</w:t>
            </w:r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: ул</w:t>
            </w:r>
            <w:proofErr w:type="gramStart"/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E224A">
              <w:rPr>
                <w:rFonts w:ascii="Times New Roman" w:hAnsi="Times New Roman" w:cs="Times New Roman"/>
                <w:sz w:val="24"/>
                <w:szCs w:val="24"/>
              </w:rPr>
              <w:t>ате-Залки,41; Хабаровский край; город Хабаровск; Россия, 680041</w:t>
            </w:r>
          </w:p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rPr>
                <w:sz w:val="10"/>
                <w:szCs w:val="10"/>
              </w:rPr>
            </w:pPr>
          </w:p>
        </w:tc>
      </w:tr>
      <w:tr w:rsidR="001E3897" w:rsidRPr="001E3897" w:rsidTr="001E3897">
        <w:trPr>
          <w:trHeight w:hRule="exact" w:val="1106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Pr="001E389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2"/>
                <w:szCs w:val="22"/>
              </w:rPr>
            </w:pPr>
            <w:r w:rsidRPr="001E3897">
              <w:rPr>
                <w:rStyle w:val="12pt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Pr="001E3897" w:rsidRDefault="00AE224A" w:rsidP="00AE224A">
            <w:pPr>
              <w:pStyle w:val="1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r w:rsidRPr="001E3897">
              <w:rPr>
                <w:rStyle w:val="12pt"/>
                <w:sz w:val="22"/>
                <w:szCs w:val="22"/>
              </w:rPr>
              <w:t>Реализуемые образовательные программы в соответствии с лицензией (перечислить)</w:t>
            </w:r>
          </w:p>
          <w:p w:rsidR="00AE224A" w:rsidRPr="001E3897" w:rsidRDefault="003F583B" w:rsidP="00AE224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74" w:lineRule="exact"/>
              <w:rPr>
                <w:rStyle w:val="12pt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Style w:val="12pt"/>
                <w:sz w:val="22"/>
                <w:szCs w:val="22"/>
              </w:rPr>
              <w:t xml:space="preserve">72 </w:t>
            </w:r>
            <w:r w:rsidR="00AE224A" w:rsidRPr="001E3897">
              <w:rPr>
                <w:rStyle w:val="12pt"/>
                <w:sz w:val="22"/>
                <w:szCs w:val="22"/>
              </w:rPr>
              <w:t xml:space="preserve">дополнительные </w:t>
            </w:r>
            <w:r w:rsidR="00F2263E" w:rsidRPr="001E3897">
              <w:rPr>
                <w:rStyle w:val="12pt"/>
                <w:sz w:val="22"/>
                <w:szCs w:val="22"/>
              </w:rPr>
              <w:t>образовательные программы:</w:t>
            </w: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  <w:b/>
              </w:rPr>
              <w:t xml:space="preserve">1.Художественно-эстетическое направление - </w:t>
            </w:r>
            <w:r w:rsidRPr="001E3897">
              <w:rPr>
                <w:rFonts w:ascii="Times New Roman" w:hAnsi="Times New Roman" w:cs="Times New Roman"/>
              </w:rPr>
              <w:t>46 программ (из них: авторских – 5, модифицированных – 41):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«Индиго» (восточные танцы)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«Брейк-данс» (спортивные танцы)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«Пульсар»  (хореография)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«Пульсар» (современная хореография)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«Классическая гитара» (игра на классической гитаре)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«Гитара» (игра на классической гитаре)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Домисолька</w:t>
            </w:r>
            <w:proofErr w:type="spellEnd"/>
            <w:r w:rsidRPr="001E3897">
              <w:rPr>
                <w:rFonts w:ascii="Times New Roman" w:hAnsi="Times New Roman"/>
              </w:rPr>
              <w:t>» (игра на фортепиано)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«Музыкальный театр «Теремок»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«Хоровое пение»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«Сольфеджио»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«Фортепиано»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«Нотка» (вокал)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«Тайны голоса» (академическое пение)</w:t>
            </w:r>
          </w:p>
          <w:p w:rsidR="00550659" w:rsidRPr="001E3897" w:rsidRDefault="00550659" w:rsidP="00F13C24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«Экспромт» (вокал)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«Искусство игры» (театральное искусство)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 xml:space="preserve">«Искусство игры» (хореография)                                              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1E3897">
              <w:rPr>
                <w:rFonts w:ascii="Times New Roman" w:hAnsi="Times New Roman"/>
              </w:rPr>
              <w:t xml:space="preserve">«Чудо аппликации» 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Семицветик</w:t>
            </w:r>
            <w:proofErr w:type="spellEnd"/>
            <w:r w:rsidRPr="001E3897">
              <w:rPr>
                <w:rFonts w:ascii="Times New Roman" w:hAnsi="Times New Roman"/>
              </w:rPr>
              <w:t>» (лепка, аппликация)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</w:t>
            </w:r>
            <w:proofErr w:type="spellStart"/>
            <w:r w:rsidRPr="001E3897">
              <w:rPr>
                <w:rFonts w:ascii="Times New Roman" w:hAnsi="Times New Roman" w:cs="Times New Roman"/>
              </w:rPr>
              <w:t>Гусельки</w:t>
            </w:r>
            <w:proofErr w:type="spellEnd"/>
            <w:r w:rsidRPr="001E3897">
              <w:rPr>
                <w:rFonts w:ascii="Times New Roman" w:hAnsi="Times New Roman" w:cs="Times New Roman"/>
              </w:rPr>
              <w:t>» (музыкальное развитие дошкольников)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«Золотой узелок» (макраме)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«Солнышко» (музыкальное развитие дошкольников)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«Путешествие по дорогам творчества» (</w:t>
            </w:r>
            <w:proofErr w:type="gramStart"/>
            <w:r w:rsidRPr="001E3897">
              <w:rPr>
                <w:rFonts w:ascii="Times New Roman" w:hAnsi="Times New Roman"/>
              </w:rPr>
              <w:t>ИЗО</w:t>
            </w:r>
            <w:proofErr w:type="gramEnd"/>
            <w:r w:rsidRPr="001E3897">
              <w:rPr>
                <w:rFonts w:ascii="Times New Roman" w:hAnsi="Times New Roman"/>
              </w:rPr>
              <w:t xml:space="preserve"> и ДПИ)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«Русский лубок» (резьба по дереву) 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«Акварелька» (</w:t>
            </w:r>
            <w:proofErr w:type="gramStart"/>
            <w:r w:rsidRPr="001E3897">
              <w:rPr>
                <w:rFonts w:ascii="Times New Roman" w:hAnsi="Times New Roman" w:cs="Times New Roman"/>
              </w:rPr>
              <w:t>ИЗО</w:t>
            </w:r>
            <w:proofErr w:type="gramEnd"/>
            <w:r w:rsidRPr="001E3897">
              <w:rPr>
                <w:rFonts w:ascii="Times New Roman" w:hAnsi="Times New Roman" w:cs="Times New Roman"/>
              </w:rPr>
              <w:t>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«Первооткрыватели» (</w:t>
            </w:r>
            <w:proofErr w:type="gramStart"/>
            <w:r w:rsidRPr="001E3897">
              <w:rPr>
                <w:rFonts w:ascii="Times New Roman" w:hAnsi="Times New Roman"/>
              </w:rPr>
              <w:t>ИЗО</w:t>
            </w:r>
            <w:proofErr w:type="gramEnd"/>
            <w:r w:rsidRPr="001E3897">
              <w:rPr>
                <w:rFonts w:ascii="Times New Roman" w:hAnsi="Times New Roman"/>
              </w:rPr>
              <w:t xml:space="preserve"> и ДПИ)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«Музыкальная капель» (вокал)</w:t>
            </w:r>
          </w:p>
          <w:p w:rsidR="001E3897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Сальса-Кола</w:t>
            </w:r>
            <w:proofErr w:type="spellEnd"/>
            <w:r w:rsidRPr="001E3897">
              <w:rPr>
                <w:rFonts w:ascii="Times New Roman" w:hAnsi="Times New Roman"/>
              </w:rPr>
              <w:t>» (социальный танец)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«Приглашение к творчеству» (</w:t>
            </w:r>
            <w:proofErr w:type="gramStart"/>
            <w:r w:rsidRPr="001E3897">
              <w:rPr>
                <w:rFonts w:ascii="Times New Roman" w:hAnsi="Times New Roman"/>
              </w:rPr>
              <w:t>ИЗО</w:t>
            </w:r>
            <w:proofErr w:type="gramEnd"/>
            <w:r w:rsidRPr="001E3897">
              <w:rPr>
                <w:rFonts w:ascii="Times New Roman" w:hAnsi="Times New Roman"/>
              </w:rPr>
              <w:t xml:space="preserve"> и ДПИ)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</w:t>
            </w:r>
            <w:proofErr w:type="spellStart"/>
            <w:r w:rsidRPr="001E3897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1E3897">
              <w:rPr>
                <w:rFonts w:ascii="Times New Roman" w:hAnsi="Times New Roman" w:cs="Times New Roman"/>
              </w:rPr>
              <w:t>»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</w:t>
            </w:r>
            <w:proofErr w:type="spellStart"/>
            <w:r w:rsidRPr="001E389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1E3897">
              <w:rPr>
                <w:rFonts w:ascii="Times New Roman" w:hAnsi="Times New Roman" w:cs="Times New Roman"/>
              </w:rPr>
              <w:t>» (рисование, аппликация)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«Фантазеры» (</w:t>
            </w:r>
            <w:proofErr w:type="gramStart"/>
            <w:r w:rsidRPr="001E3897">
              <w:rPr>
                <w:rFonts w:ascii="Times New Roman" w:hAnsi="Times New Roman" w:cs="Times New Roman"/>
              </w:rPr>
              <w:t>ИЗО</w:t>
            </w:r>
            <w:proofErr w:type="gramEnd"/>
            <w:r w:rsidRPr="001E3897">
              <w:rPr>
                <w:rFonts w:ascii="Times New Roman" w:hAnsi="Times New Roman" w:cs="Times New Roman"/>
              </w:rPr>
              <w:t>)</w:t>
            </w:r>
          </w:p>
          <w:p w:rsidR="00550659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«Радуга» (</w:t>
            </w:r>
            <w:proofErr w:type="gramStart"/>
            <w:r w:rsidRPr="001E3897">
              <w:rPr>
                <w:rFonts w:ascii="Times New Roman" w:hAnsi="Times New Roman" w:cs="Times New Roman"/>
              </w:rPr>
              <w:t>ИЗО</w:t>
            </w:r>
            <w:proofErr w:type="gramEnd"/>
            <w:r w:rsidRPr="001E3897">
              <w:rPr>
                <w:rFonts w:ascii="Times New Roman" w:hAnsi="Times New Roman" w:cs="Times New Roman"/>
              </w:rPr>
              <w:t xml:space="preserve"> и ДПИ)</w:t>
            </w:r>
          </w:p>
          <w:p w:rsidR="00F13C24" w:rsidRPr="001E3897" w:rsidRDefault="00F13C24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«Умелые ручки» (ДПИ)</w:t>
            </w:r>
          </w:p>
          <w:p w:rsidR="00550659" w:rsidRPr="001E3897" w:rsidRDefault="00550659" w:rsidP="00F13C24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«ИЗО»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«Фортепиано», педагог </w:t>
            </w:r>
            <w:proofErr w:type="spellStart"/>
            <w:r w:rsidRPr="001E3897">
              <w:rPr>
                <w:rFonts w:ascii="Times New Roman" w:hAnsi="Times New Roman"/>
              </w:rPr>
              <w:t>Аржба</w:t>
            </w:r>
            <w:proofErr w:type="spellEnd"/>
            <w:r w:rsidRPr="001E3897">
              <w:rPr>
                <w:rFonts w:ascii="Times New Roman" w:hAnsi="Times New Roman"/>
              </w:rPr>
              <w:t xml:space="preserve"> Елена Васильевна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«Этюд» (игра на фортепиано), педагог </w:t>
            </w:r>
            <w:r w:rsidRPr="001E3897">
              <w:rPr>
                <w:rFonts w:ascii="Times New Roman" w:hAnsi="Times New Roman"/>
              </w:rPr>
              <w:t>Шишкина Татьяна Николаевна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 xml:space="preserve">«Журавлик» (ДПИ), педагог </w:t>
            </w:r>
            <w:proofErr w:type="spellStart"/>
            <w:r w:rsidRPr="001E3897">
              <w:rPr>
                <w:rFonts w:ascii="Times New Roman" w:hAnsi="Times New Roman"/>
              </w:rPr>
              <w:t>Чувашова</w:t>
            </w:r>
            <w:proofErr w:type="spellEnd"/>
            <w:r w:rsidRPr="001E3897">
              <w:rPr>
                <w:rFonts w:ascii="Times New Roman" w:hAnsi="Times New Roman"/>
              </w:rPr>
              <w:t xml:space="preserve"> Наталья Сергеевна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«Фортепиано», педагог Дуброва Елена Дмитриевна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«Рукодельница» (ДПИ), педагог Бойко Любовь </w:t>
            </w:r>
            <w:proofErr w:type="spellStart"/>
            <w:r w:rsidRPr="001E3897">
              <w:rPr>
                <w:rFonts w:ascii="Times New Roman" w:hAnsi="Times New Roman" w:cs="Times New Roman"/>
              </w:rPr>
              <w:t>Арсентьевна</w:t>
            </w:r>
            <w:proofErr w:type="spellEnd"/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«Серебряные струны» (игра на классической гитаре), педагог                                                             </w:t>
            </w:r>
            <w:proofErr w:type="spellStart"/>
            <w:r w:rsidRPr="001E3897">
              <w:rPr>
                <w:rFonts w:ascii="Times New Roman" w:hAnsi="Times New Roman" w:cs="Times New Roman"/>
              </w:rPr>
              <w:t>Лисина</w:t>
            </w:r>
            <w:proofErr w:type="spellEnd"/>
            <w:r w:rsidRPr="001E3897">
              <w:rPr>
                <w:rFonts w:ascii="Times New Roman" w:hAnsi="Times New Roman" w:cs="Times New Roman"/>
              </w:rPr>
              <w:t xml:space="preserve"> Александра Антоновна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«Индиго-восток» (восточные танцы), педагог </w:t>
            </w:r>
            <w:proofErr w:type="spellStart"/>
            <w:r w:rsidRPr="001E3897">
              <w:rPr>
                <w:rFonts w:ascii="Times New Roman" w:hAnsi="Times New Roman" w:cs="Times New Roman"/>
              </w:rPr>
              <w:t>Богаевская</w:t>
            </w:r>
            <w:proofErr w:type="spellEnd"/>
            <w:r w:rsidRPr="001E3897">
              <w:rPr>
                <w:rFonts w:ascii="Times New Roman" w:hAnsi="Times New Roman" w:cs="Times New Roman"/>
              </w:rPr>
              <w:t xml:space="preserve"> Анна Сергеевна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«Вышивка», педагог </w:t>
            </w:r>
            <w:proofErr w:type="spellStart"/>
            <w:r w:rsidRPr="001E3897">
              <w:rPr>
                <w:rFonts w:ascii="Times New Roman" w:hAnsi="Times New Roman"/>
              </w:rPr>
              <w:t>Марканич</w:t>
            </w:r>
            <w:proofErr w:type="spellEnd"/>
            <w:r w:rsidRPr="001E3897">
              <w:rPr>
                <w:rFonts w:ascii="Times New Roman" w:hAnsi="Times New Roman"/>
              </w:rPr>
              <w:t xml:space="preserve"> Галина Владимировна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«Синтез» (театральное искусство), педагог </w:t>
            </w:r>
            <w:proofErr w:type="spellStart"/>
            <w:r w:rsidRPr="001E3897">
              <w:rPr>
                <w:rFonts w:ascii="Times New Roman" w:hAnsi="Times New Roman"/>
              </w:rPr>
              <w:t>Малюк</w:t>
            </w:r>
            <w:proofErr w:type="spellEnd"/>
            <w:r w:rsidRPr="001E3897">
              <w:rPr>
                <w:rFonts w:ascii="Times New Roman" w:hAnsi="Times New Roman"/>
              </w:rPr>
              <w:t xml:space="preserve">  Галина Леонидовна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«Сценическая речь» (художественное слово), педагог </w:t>
            </w:r>
            <w:proofErr w:type="spellStart"/>
            <w:r w:rsidRPr="001E3897">
              <w:rPr>
                <w:rFonts w:ascii="Times New Roman" w:hAnsi="Times New Roman"/>
              </w:rPr>
              <w:t>Малюк</w:t>
            </w:r>
            <w:proofErr w:type="spellEnd"/>
            <w:r w:rsidRPr="001E3897">
              <w:rPr>
                <w:rFonts w:ascii="Times New Roman" w:hAnsi="Times New Roman"/>
              </w:rPr>
              <w:t xml:space="preserve">  Галина Леонидовна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 xml:space="preserve">«Фортепиано», педагог </w:t>
            </w:r>
            <w:proofErr w:type="spellStart"/>
            <w:r w:rsidRPr="001E3897">
              <w:rPr>
                <w:rFonts w:ascii="Times New Roman" w:hAnsi="Times New Roman"/>
              </w:rPr>
              <w:t>Яхина</w:t>
            </w:r>
            <w:proofErr w:type="spellEnd"/>
            <w:r w:rsidRPr="001E3897">
              <w:rPr>
                <w:rFonts w:ascii="Times New Roman" w:hAnsi="Times New Roman"/>
              </w:rPr>
              <w:t xml:space="preserve"> Виктория Олеговна</w:t>
            </w:r>
          </w:p>
          <w:p w:rsidR="00550659" w:rsidRPr="001E3897" w:rsidRDefault="00550659" w:rsidP="00550659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«Солнышко» (</w:t>
            </w:r>
            <w:proofErr w:type="gramStart"/>
            <w:r w:rsidRPr="001E3897">
              <w:rPr>
                <w:rFonts w:ascii="Times New Roman" w:hAnsi="Times New Roman" w:cs="Times New Roman"/>
              </w:rPr>
              <w:t>ИЗО</w:t>
            </w:r>
            <w:proofErr w:type="gramEnd"/>
            <w:r w:rsidRPr="001E3897">
              <w:rPr>
                <w:rFonts w:ascii="Times New Roman" w:hAnsi="Times New Roman" w:cs="Times New Roman"/>
              </w:rPr>
              <w:t xml:space="preserve"> и ДПИ), педагог </w:t>
            </w:r>
            <w:proofErr w:type="spellStart"/>
            <w:r w:rsidRPr="001E3897">
              <w:rPr>
                <w:rFonts w:ascii="Times New Roman" w:hAnsi="Times New Roman" w:cs="Times New Roman"/>
              </w:rPr>
              <w:t>Тарасенко</w:t>
            </w:r>
            <w:proofErr w:type="spellEnd"/>
            <w:r w:rsidRPr="001E3897">
              <w:rPr>
                <w:rFonts w:ascii="Times New Roman" w:hAnsi="Times New Roman" w:cs="Times New Roman"/>
              </w:rPr>
              <w:t xml:space="preserve"> Татьяна Николаевна</w:t>
            </w:r>
          </w:p>
          <w:p w:rsidR="00550659" w:rsidRPr="001E3897" w:rsidRDefault="00550659" w:rsidP="00550659">
            <w:pPr>
              <w:pStyle w:val="a6"/>
              <w:ind w:left="1287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</w:rPr>
              <w:t>Ф</w:t>
            </w:r>
            <w:r w:rsidRPr="001E3897">
              <w:rPr>
                <w:rFonts w:ascii="Times New Roman" w:hAnsi="Times New Roman" w:cs="Times New Roman"/>
                <w:b/>
              </w:rPr>
              <w:t>изкультурно-спортивное направление</w:t>
            </w:r>
            <w:r w:rsidRPr="001E3897">
              <w:rPr>
                <w:rFonts w:ascii="Times New Roman" w:hAnsi="Times New Roman" w:cs="Times New Roman"/>
              </w:rPr>
              <w:t xml:space="preserve"> – 4 программы (из них: авторских -1; уровневых – 1; модифицированных – 2):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Таэквон-до</w:t>
            </w:r>
            <w:proofErr w:type="spellEnd"/>
            <w:r w:rsidRPr="001E3897">
              <w:rPr>
                <w:rFonts w:ascii="Times New Roman" w:hAnsi="Times New Roman"/>
              </w:rPr>
              <w:t>», педагог Королев Владимир Михайлович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«Футбол», педагог Алексеев Павел Федорович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 xml:space="preserve">«Футбол», педагог </w:t>
            </w:r>
            <w:proofErr w:type="spellStart"/>
            <w:r w:rsidRPr="001E3897">
              <w:rPr>
                <w:rFonts w:ascii="Times New Roman" w:hAnsi="Times New Roman"/>
              </w:rPr>
              <w:t>Березуцкий</w:t>
            </w:r>
            <w:proofErr w:type="spellEnd"/>
            <w:r w:rsidRPr="001E3897">
              <w:rPr>
                <w:rFonts w:ascii="Times New Roman" w:hAnsi="Times New Roman"/>
              </w:rPr>
              <w:t xml:space="preserve"> Николай Николаевич                                                    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 xml:space="preserve">«Рукопашный бой», педагог </w:t>
            </w:r>
            <w:proofErr w:type="spellStart"/>
            <w:r w:rsidRPr="001E3897">
              <w:rPr>
                <w:rFonts w:ascii="Times New Roman" w:hAnsi="Times New Roman"/>
              </w:rPr>
              <w:t>Ленкауцан</w:t>
            </w:r>
            <w:proofErr w:type="spellEnd"/>
            <w:r w:rsidRPr="001E3897">
              <w:rPr>
                <w:rFonts w:ascii="Times New Roman" w:hAnsi="Times New Roman"/>
              </w:rPr>
              <w:t xml:space="preserve"> Сергей Федорович</w:t>
            </w: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  <w:b/>
              </w:rPr>
              <w:t>Патриотическое направление</w:t>
            </w:r>
            <w:r w:rsidRPr="001E3897">
              <w:rPr>
                <w:rFonts w:ascii="Times New Roman" w:hAnsi="Times New Roman" w:cs="Times New Roman"/>
              </w:rPr>
              <w:t xml:space="preserve"> – 1 программа авторская: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«Военно-патриотический клуб «Сатурн», педагог Быков Сергей Владимирович</w:t>
            </w: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 w:cs="Times New Roman"/>
                <w:b/>
              </w:rPr>
              <w:t>Техническое направление</w:t>
            </w:r>
            <w:r w:rsidRPr="001E3897">
              <w:rPr>
                <w:rFonts w:ascii="Times New Roman" w:hAnsi="Times New Roman" w:cs="Times New Roman"/>
              </w:rPr>
              <w:t xml:space="preserve"> – 3 программы модифицированные (из них 1 – </w:t>
            </w:r>
            <w:proofErr w:type="gramStart"/>
            <w:r w:rsidRPr="001E3897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1E3897">
              <w:rPr>
                <w:rFonts w:ascii="Times New Roman" w:hAnsi="Times New Roman" w:cs="Times New Roman"/>
              </w:rPr>
              <w:t>, 2 – модифицированные):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 xml:space="preserve">«Хозяюшка» (повар-кондитер, кулинария), педагог </w:t>
            </w:r>
            <w:proofErr w:type="spellStart"/>
            <w:r w:rsidRPr="001E3897">
              <w:rPr>
                <w:rFonts w:ascii="Times New Roman" w:hAnsi="Times New Roman"/>
              </w:rPr>
              <w:t>Марканич</w:t>
            </w:r>
            <w:proofErr w:type="spellEnd"/>
            <w:r w:rsidRPr="001E3897">
              <w:rPr>
                <w:rFonts w:ascii="Times New Roman" w:hAnsi="Times New Roman"/>
              </w:rPr>
              <w:t xml:space="preserve"> Галина Владимировна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«Учимся, играем, отдыхаем» (информационно-коммуникативные технологии), педагог Петровых Елена Валентиновна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Ин-тех</w:t>
            </w:r>
            <w:proofErr w:type="spellEnd"/>
            <w:r w:rsidRPr="001E3897">
              <w:rPr>
                <w:rFonts w:ascii="Times New Roman" w:hAnsi="Times New Roman"/>
              </w:rPr>
              <w:t xml:space="preserve"> – первые шаги» (информационно-коммуникативные технологии), педагог Петровых Елена Валентиновна</w:t>
            </w:r>
          </w:p>
          <w:p w:rsidR="00550659" w:rsidRPr="001E3897" w:rsidRDefault="00550659" w:rsidP="00550659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550659" w:rsidRPr="001E3897" w:rsidRDefault="00550659" w:rsidP="00550659">
            <w:pPr>
              <w:pStyle w:val="a5"/>
              <w:ind w:left="709"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3897">
              <w:rPr>
                <w:rFonts w:ascii="Times New Roman" w:hAnsi="Times New Roman" w:cs="Times New Roman"/>
              </w:rPr>
              <w:t>С</w:t>
            </w:r>
            <w:r w:rsidRPr="001E3897">
              <w:rPr>
                <w:rFonts w:ascii="Times New Roman" w:hAnsi="Times New Roman" w:cs="Times New Roman"/>
                <w:b/>
              </w:rPr>
              <w:t>оциально-педагогическое</w:t>
            </w:r>
            <w:proofErr w:type="gramEnd"/>
            <w:r w:rsidRPr="001E3897">
              <w:rPr>
                <w:rFonts w:ascii="Times New Roman" w:hAnsi="Times New Roman" w:cs="Times New Roman"/>
                <w:b/>
              </w:rPr>
              <w:t xml:space="preserve"> направление</w:t>
            </w:r>
            <w:r w:rsidRPr="001E3897">
              <w:rPr>
                <w:rFonts w:ascii="Times New Roman" w:hAnsi="Times New Roman" w:cs="Times New Roman"/>
              </w:rPr>
              <w:t>–18 модифицированных  программ: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«Мозаика» (социальная гостиная), педагог Астафьева Ольга Васильевна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Развивалочка</w:t>
            </w:r>
            <w:proofErr w:type="spellEnd"/>
            <w:r w:rsidRPr="001E3897">
              <w:rPr>
                <w:rFonts w:ascii="Times New Roman" w:hAnsi="Times New Roman"/>
              </w:rPr>
              <w:t xml:space="preserve"> для дошкольников» (психологическая готовность к обучению в школе), педагог Гусева Владлена Юрьевна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Развивалочка</w:t>
            </w:r>
            <w:proofErr w:type="spellEnd"/>
            <w:r w:rsidRPr="001E3897">
              <w:rPr>
                <w:rFonts w:ascii="Times New Roman" w:hAnsi="Times New Roman"/>
              </w:rPr>
              <w:t xml:space="preserve"> для школьников» (социальная адаптация), педагог Гусева Владлена Юрьевна                                                                                                                                                                        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«Английский язык», педагог Мельниченко Ольга Николаевна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Развивайка</w:t>
            </w:r>
            <w:proofErr w:type="spellEnd"/>
            <w:r w:rsidRPr="001E3897">
              <w:rPr>
                <w:rFonts w:ascii="Times New Roman" w:hAnsi="Times New Roman"/>
              </w:rPr>
              <w:t xml:space="preserve">» (подготовка  к школе), педагог </w:t>
            </w:r>
            <w:proofErr w:type="spellStart"/>
            <w:r w:rsidRPr="001E3897">
              <w:rPr>
                <w:rFonts w:ascii="Times New Roman" w:hAnsi="Times New Roman"/>
              </w:rPr>
              <w:t>Гневшева</w:t>
            </w:r>
            <w:proofErr w:type="spellEnd"/>
            <w:r w:rsidRPr="001E3897">
              <w:rPr>
                <w:rFonts w:ascii="Times New Roman" w:hAnsi="Times New Roman"/>
              </w:rPr>
              <w:t xml:space="preserve"> Тамара Михайловна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 xml:space="preserve">«Мир вокруг нас» (подготовка  к школе), педагог </w:t>
            </w:r>
            <w:proofErr w:type="spellStart"/>
            <w:r w:rsidRPr="001E3897">
              <w:rPr>
                <w:rFonts w:ascii="Times New Roman" w:hAnsi="Times New Roman"/>
              </w:rPr>
              <w:t>Гневшева</w:t>
            </w:r>
            <w:proofErr w:type="spellEnd"/>
            <w:r w:rsidRPr="001E3897">
              <w:rPr>
                <w:rFonts w:ascii="Times New Roman" w:hAnsi="Times New Roman"/>
              </w:rPr>
              <w:t xml:space="preserve"> Тамара Михайловна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Считайчитайка</w:t>
            </w:r>
            <w:proofErr w:type="spellEnd"/>
            <w:r w:rsidRPr="001E3897">
              <w:rPr>
                <w:rFonts w:ascii="Times New Roman" w:hAnsi="Times New Roman"/>
              </w:rPr>
              <w:t>» (подготовка  к школе), педагог Абросимова Татьяна Игнатьевна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«КВН», </w:t>
            </w:r>
            <w:r w:rsidRPr="001E3897">
              <w:rPr>
                <w:rFonts w:ascii="Times New Roman" w:hAnsi="Times New Roman"/>
              </w:rPr>
              <w:t>педагог Лесков Алексей Николаевич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«Солнышко» (подготовка  к школе), педагог Никитина Светлана Михайловна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</w:t>
            </w:r>
            <w:proofErr w:type="spellStart"/>
            <w:r w:rsidRPr="001E3897">
              <w:rPr>
                <w:rFonts w:ascii="Times New Roman" w:hAnsi="Times New Roman"/>
              </w:rPr>
              <w:t>Капитошка</w:t>
            </w:r>
            <w:proofErr w:type="spellEnd"/>
            <w:r w:rsidRPr="001E3897">
              <w:rPr>
                <w:rFonts w:ascii="Times New Roman" w:hAnsi="Times New Roman"/>
              </w:rPr>
              <w:t xml:space="preserve">» (подготовка  к школе), педагог </w:t>
            </w:r>
            <w:proofErr w:type="spellStart"/>
            <w:r w:rsidRPr="001E3897">
              <w:rPr>
                <w:rFonts w:ascii="Times New Roman" w:hAnsi="Times New Roman"/>
              </w:rPr>
              <w:t>Краснолуцкая</w:t>
            </w:r>
            <w:proofErr w:type="spellEnd"/>
            <w:r w:rsidRPr="001E3897">
              <w:rPr>
                <w:rFonts w:ascii="Times New Roman" w:hAnsi="Times New Roman"/>
              </w:rPr>
              <w:t xml:space="preserve"> Анна Викторовна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 xml:space="preserve">«Диалог-клуб» (японский язык), педагог </w:t>
            </w:r>
            <w:proofErr w:type="spellStart"/>
            <w:r w:rsidRPr="001E3897">
              <w:rPr>
                <w:rFonts w:ascii="Times New Roman" w:hAnsi="Times New Roman"/>
              </w:rPr>
              <w:t>Кислицын</w:t>
            </w:r>
            <w:proofErr w:type="spellEnd"/>
            <w:r w:rsidRPr="001E3897">
              <w:rPr>
                <w:rFonts w:ascii="Times New Roman" w:hAnsi="Times New Roman"/>
              </w:rPr>
              <w:t xml:space="preserve"> Олег Анатольевич                                      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«Говорим правильно» (логопедия), педагог Гребенщикова Наталья Николаевна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/>
              </w:rPr>
              <w:t>«Балаганчик» (культура быта), педагог Окунева Людмила Николаевна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«Азбука общения» (подготовка к школе), </w:t>
            </w:r>
            <w:r w:rsidRPr="001E3897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1E3897">
              <w:rPr>
                <w:rFonts w:ascii="Times New Roman" w:hAnsi="Times New Roman" w:cs="Times New Roman"/>
              </w:rPr>
              <w:t>Краснолуцкая</w:t>
            </w:r>
            <w:proofErr w:type="spellEnd"/>
            <w:r w:rsidRPr="001E3897">
              <w:rPr>
                <w:rFonts w:ascii="Times New Roman" w:hAnsi="Times New Roman" w:cs="Times New Roman"/>
              </w:rPr>
              <w:t xml:space="preserve"> Анна Викторовна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«Говоруны» (логопедия), </w:t>
            </w:r>
            <w:r w:rsidRPr="001E3897">
              <w:rPr>
                <w:rFonts w:ascii="Times New Roman" w:hAnsi="Times New Roman"/>
              </w:rPr>
              <w:t>педагог</w:t>
            </w:r>
            <w:r w:rsidRPr="001E3897">
              <w:rPr>
                <w:rFonts w:ascii="Times New Roman" w:hAnsi="Times New Roman" w:cs="Times New Roman"/>
              </w:rPr>
              <w:t xml:space="preserve"> Никитина Светлана Михайловна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«Музыкальный ключик» (музыкальный театр), </w:t>
            </w:r>
            <w:r w:rsidRPr="001E3897">
              <w:rPr>
                <w:rFonts w:ascii="Times New Roman" w:hAnsi="Times New Roman"/>
              </w:rPr>
              <w:t>педагог Арутюнова Татьяна Николаевна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«Английский для малышей», </w:t>
            </w:r>
            <w:r w:rsidRPr="001E3897">
              <w:rPr>
                <w:rFonts w:ascii="Times New Roman" w:hAnsi="Times New Roman"/>
              </w:rPr>
              <w:t>педагог</w:t>
            </w:r>
            <w:r w:rsidRPr="001E3897">
              <w:rPr>
                <w:rFonts w:ascii="Times New Roman" w:hAnsi="Times New Roman" w:cs="Times New Roman"/>
              </w:rPr>
              <w:t xml:space="preserve"> Берегова Екатерина Валерьевна                                              </w:t>
            </w:r>
          </w:p>
          <w:p w:rsidR="00550659" w:rsidRPr="001E3897" w:rsidRDefault="00550659" w:rsidP="0055065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E3897">
              <w:rPr>
                <w:rFonts w:ascii="Times New Roman" w:hAnsi="Times New Roman" w:cs="Times New Roman"/>
              </w:rPr>
              <w:t xml:space="preserve">«Малышок» (подготовка к школе), </w:t>
            </w:r>
            <w:r w:rsidRPr="001E3897">
              <w:rPr>
                <w:rFonts w:ascii="Times New Roman" w:hAnsi="Times New Roman"/>
              </w:rPr>
              <w:t xml:space="preserve">педагог </w:t>
            </w:r>
            <w:proofErr w:type="spellStart"/>
            <w:r w:rsidRPr="001E3897">
              <w:rPr>
                <w:rFonts w:ascii="Times New Roman" w:hAnsi="Times New Roman" w:cs="Times New Roman"/>
              </w:rPr>
              <w:t>Гневшева</w:t>
            </w:r>
            <w:proofErr w:type="spellEnd"/>
            <w:r w:rsidRPr="001E3897">
              <w:rPr>
                <w:rFonts w:ascii="Times New Roman" w:hAnsi="Times New Roman" w:cs="Times New Roman"/>
              </w:rPr>
              <w:t xml:space="preserve"> Тамара Михайловна</w:t>
            </w:r>
          </w:p>
          <w:p w:rsidR="00AE224A" w:rsidRPr="001E3897" w:rsidRDefault="00AE224A" w:rsidP="00F2263E">
            <w:pPr>
              <w:pStyle w:val="1"/>
              <w:shd w:val="clear" w:color="auto" w:fill="auto"/>
              <w:tabs>
                <w:tab w:val="left" w:pos="134"/>
              </w:tabs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E3897" w:rsidRDefault="00AE224A" w:rsidP="00AE224A">
            <w:pPr>
              <w:pStyle w:val="1"/>
              <w:shd w:val="clear" w:color="auto" w:fill="auto"/>
              <w:spacing w:after="120" w:line="240" w:lineRule="exact"/>
              <w:rPr>
                <w:sz w:val="22"/>
                <w:szCs w:val="22"/>
              </w:rPr>
            </w:pPr>
            <w:r w:rsidRPr="001E3897">
              <w:rPr>
                <w:rStyle w:val="12pt"/>
                <w:sz w:val="22"/>
                <w:szCs w:val="22"/>
              </w:rPr>
              <w:t>ед.</w:t>
            </w:r>
          </w:p>
          <w:p w:rsidR="00AE224A" w:rsidRPr="001E3897" w:rsidRDefault="00AE224A" w:rsidP="00AE224A">
            <w:pPr>
              <w:pStyle w:val="1"/>
              <w:shd w:val="clear" w:color="auto" w:fill="auto"/>
              <w:spacing w:before="120" w:line="240" w:lineRule="exact"/>
              <w:rPr>
                <w:sz w:val="22"/>
                <w:szCs w:val="22"/>
              </w:rPr>
            </w:pPr>
            <w:r w:rsidRPr="001E3897">
              <w:rPr>
                <w:rStyle w:val="12pt"/>
                <w:sz w:val="22"/>
                <w:szCs w:val="22"/>
              </w:rPr>
              <w:t>ед.</w:t>
            </w:r>
          </w:p>
        </w:tc>
      </w:tr>
      <w:tr w:rsidR="001E3897" w:rsidRPr="00F13C24" w:rsidTr="00F13C24">
        <w:trPr>
          <w:trHeight w:hRule="exact" w:val="99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897" w:rsidRPr="00F13C24" w:rsidRDefault="001E3897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rStyle w:val="12pt"/>
                <w:sz w:val="22"/>
                <w:szCs w:val="22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24" w:rsidRPr="00F13C24" w:rsidRDefault="00F13C24" w:rsidP="00F13C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«Умелые ручки» (ДПИ)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«ИЗО»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«Фортепиано»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«Этюд» (игра на фортепиано)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«Журавлик» (ДПИ)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«Фортепиано»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«Рукодельница» (ДПИ)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«Серебряные струны» (игра на классической гитаре)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«Индиго-восток» (восточные танцы)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«Вышивка»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«Синтез» (театральное искусство)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«Сценическая речь» (художественное слово)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«Фортепиано»</w:t>
            </w:r>
          </w:p>
          <w:p w:rsidR="00F13C24" w:rsidRPr="00F13C24" w:rsidRDefault="00F13C24" w:rsidP="00F13C24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«Солнышко» (</w:t>
            </w:r>
            <w:proofErr w:type="gramStart"/>
            <w:r w:rsidRPr="00F13C24">
              <w:rPr>
                <w:rFonts w:ascii="Times New Roman" w:hAnsi="Times New Roman" w:cs="Times New Roman"/>
              </w:rPr>
              <w:t>ИЗО</w:t>
            </w:r>
            <w:proofErr w:type="gramEnd"/>
            <w:r w:rsidRPr="00F13C24">
              <w:rPr>
                <w:rFonts w:ascii="Times New Roman" w:hAnsi="Times New Roman" w:cs="Times New Roman"/>
              </w:rPr>
              <w:t xml:space="preserve"> и ДПИ)</w:t>
            </w:r>
          </w:p>
          <w:p w:rsidR="00F13C24" w:rsidRPr="00F13C24" w:rsidRDefault="00F13C24" w:rsidP="00F13C24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Ф</w:t>
            </w:r>
            <w:r w:rsidRPr="00F13C24">
              <w:rPr>
                <w:rFonts w:ascii="Times New Roman" w:hAnsi="Times New Roman" w:cs="Times New Roman"/>
                <w:b/>
              </w:rPr>
              <w:t>изкультурно-спортивное направление</w:t>
            </w:r>
            <w:r w:rsidRPr="00F13C24">
              <w:rPr>
                <w:rFonts w:ascii="Times New Roman" w:hAnsi="Times New Roman" w:cs="Times New Roman"/>
              </w:rPr>
              <w:t xml:space="preserve"> – 4 программы (из них: авторских -1; уровневых – 1; модифицированных – 2):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9"/>
              </w:numPr>
              <w:ind w:left="128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Таэквон-до</w:t>
            </w:r>
            <w:proofErr w:type="spellEnd"/>
            <w:r w:rsidRPr="00F13C24">
              <w:rPr>
                <w:rFonts w:ascii="Times New Roman" w:hAnsi="Times New Roman"/>
              </w:rPr>
              <w:t>»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9"/>
              </w:numPr>
              <w:ind w:left="128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«Футбол»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9"/>
              </w:numPr>
              <w:ind w:left="128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 xml:space="preserve">«Футбол»                                                    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9"/>
              </w:numPr>
              <w:ind w:left="128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«Рукопашный бой»</w:t>
            </w:r>
          </w:p>
          <w:p w:rsidR="00F13C24" w:rsidRPr="00F13C24" w:rsidRDefault="00F13C24" w:rsidP="00F13C24">
            <w:pPr>
              <w:pStyle w:val="a5"/>
              <w:ind w:left="927"/>
              <w:jc w:val="both"/>
              <w:rPr>
                <w:rFonts w:ascii="Times New Roman" w:hAnsi="Times New Roman" w:cs="Times New Roman"/>
              </w:rPr>
            </w:pPr>
          </w:p>
          <w:p w:rsidR="00F13C24" w:rsidRPr="00F13C24" w:rsidRDefault="00F13C24" w:rsidP="00F13C24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  <w:b/>
              </w:rPr>
              <w:t>Патриотическое направление</w:t>
            </w:r>
            <w:r w:rsidRPr="00F13C24">
              <w:rPr>
                <w:rFonts w:ascii="Times New Roman" w:hAnsi="Times New Roman" w:cs="Times New Roman"/>
              </w:rPr>
              <w:t xml:space="preserve"> – 1 программа авторская: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«Военно-патриотический клуб «Сатурн»</w:t>
            </w:r>
          </w:p>
          <w:p w:rsidR="00F13C24" w:rsidRPr="00F13C24" w:rsidRDefault="00F13C24" w:rsidP="00F13C24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  <w:p w:rsidR="00F13C24" w:rsidRPr="00F13C24" w:rsidRDefault="00F13C24" w:rsidP="00F13C24">
            <w:pPr>
              <w:pStyle w:val="a5"/>
              <w:ind w:firstLine="567"/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  <w:b/>
              </w:rPr>
              <w:t>Техническое направление</w:t>
            </w:r>
            <w:r w:rsidRPr="00F13C24">
              <w:rPr>
                <w:rFonts w:ascii="Times New Roman" w:hAnsi="Times New Roman" w:cs="Times New Roman"/>
              </w:rPr>
              <w:t xml:space="preserve"> – 3 программы модифицированные (из них 1 – </w:t>
            </w:r>
            <w:proofErr w:type="gramStart"/>
            <w:r w:rsidRPr="00F13C24">
              <w:rPr>
                <w:rFonts w:ascii="Times New Roman" w:hAnsi="Times New Roman" w:cs="Times New Roman"/>
              </w:rPr>
              <w:t>авторская</w:t>
            </w:r>
            <w:proofErr w:type="gramEnd"/>
            <w:r w:rsidRPr="00F13C24">
              <w:rPr>
                <w:rFonts w:ascii="Times New Roman" w:hAnsi="Times New Roman" w:cs="Times New Roman"/>
              </w:rPr>
              <w:t>, 2 – модифицированные):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«Хозяюшка» (повар-кондитер, кулинария)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«Учимся, играем, отдыхаем» (информационно-коммуникативные технологии)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Ин-тех</w:t>
            </w:r>
            <w:proofErr w:type="spellEnd"/>
            <w:r w:rsidRPr="00F13C24">
              <w:rPr>
                <w:rFonts w:ascii="Times New Roman" w:hAnsi="Times New Roman"/>
              </w:rPr>
              <w:t xml:space="preserve"> – первые шаги» (информационно-коммуникативные технологии)</w:t>
            </w:r>
          </w:p>
          <w:p w:rsidR="00F13C24" w:rsidRPr="00F13C24" w:rsidRDefault="00F13C24" w:rsidP="00F13C2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F13C24" w:rsidRPr="00F13C24" w:rsidRDefault="00F13C24" w:rsidP="00E0328E">
            <w:pPr>
              <w:pStyle w:val="a5"/>
              <w:ind w:left="57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3C24">
              <w:rPr>
                <w:rFonts w:ascii="Times New Roman" w:hAnsi="Times New Roman" w:cs="Times New Roman"/>
              </w:rPr>
              <w:t>С</w:t>
            </w:r>
            <w:r w:rsidRPr="00F13C24">
              <w:rPr>
                <w:rFonts w:ascii="Times New Roman" w:hAnsi="Times New Roman" w:cs="Times New Roman"/>
                <w:b/>
              </w:rPr>
              <w:t>оциально-педагогическое</w:t>
            </w:r>
            <w:proofErr w:type="gramEnd"/>
            <w:r w:rsidRPr="00F13C24">
              <w:rPr>
                <w:rFonts w:ascii="Times New Roman" w:hAnsi="Times New Roman" w:cs="Times New Roman"/>
                <w:b/>
              </w:rPr>
              <w:t xml:space="preserve"> направление</w:t>
            </w:r>
            <w:r w:rsidRPr="00F13C24">
              <w:rPr>
                <w:rFonts w:ascii="Times New Roman" w:hAnsi="Times New Roman" w:cs="Times New Roman"/>
              </w:rPr>
              <w:t>–18 модифицированных  программ: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«Мозаика» (социальная гостиная)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Развивалочка</w:t>
            </w:r>
            <w:proofErr w:type="spellEnd"/>
            <w:r w:rsidRPr="00F13C24">
              <w:rPr>
                <w:rFonts w:ascii="Times New Roman" w:hAnsi="Times New Roman"/>
              </w:rPr>
              <w:t xml:space="preserve"> для дошкольников» (психологическая готовность к обучению в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Развивалочка</w:t>
            </w:r>
            <w:proofErr w:type="spellEnd"/>
            <w:r w:rsidRPr="00F13C24">
              <w:rPr>
                <w:rFonts w:ascii="Times New Roman" w:hAnsi="Times New Roman"/>
              </w:rPr>
              <w:t xml:space="preserve"> для школьников» (социальная адаптация)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«Английский язык»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Развивайка</w:t>
            </w:r>
            <w:proofErr w:type="spellEnd"/>
            <w:r w:rsidRPr="00F13C24">
              <w:rPr>
                <w:rFonts w:ascii="Times New Roman" w:hAnsi="Times New Roman"/>
              </w:rPr>
              <w:t xml:space="preserve">» (подготовка  к школе)                                                                                                                                                                       </w:t>
            </w:r>
          </w:p>
          <w:p w:rsidR="001E3897" w:rsidRPr="00F13C24" w:rsidRDefault="001E3897" w:rsidP="00AE224A">
            <w:pPr>
              <w:pStyle w:val="1"/>
              <w:shd w:val="clear" w:color="auto" w:fill="auto"/>
              <w:spacing w:line="274" w:lineRule="exact"/>
              <w:rPr>
                <w:rStyle w:val="12pt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897" w:rsidRPr="00F13C24" w:rsidRDefault="001E3897" w:rsidP="00AE224A">
            <w:pPr>
              <w:pStyle w:val="1"/>
              <w:shd w:val="clear" w:color="auto" w:fill="auto"/>
              <w:spacing w:after="120" w:line="240" w:lineRule="exact"/>
              <w:rPr>
                <w:rStyle w:val="12pt"/>
                <w:sz w:val="22"/>
                <w:szCs w:val="22"/>
              </w:rPr>
            </w:pPr>
          </w:p>
        </w:tc>
      </w:tr>
      <w:tr w:rsidR="00F13C24" w:rsidRPr="00F13C24" w:rsidTr="00F13C24">
        <w:trPr>
          <w:trHeight w:hRule="exact" w:val="369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24" w:rsidRPr="00F13C24" w:rsidRDefault="00F13C24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rStyle w:val="12pt"/>
                <w:color w:val="auto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«Мир вокруг нас» (подготовка  к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Считайчитайка</w:t>
            </w:r>
            <w:proofErr w:type="spellEnd"/>
            <w:r w:rsidRPr="00F13C24">
              <w:rPr>
                <w:rFonts w:ascii="Times New Roman" w:hAnsi="Times New Roman"/>
              </w:rPr>
              <w:t>» (подготовка  к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«КВН»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«Солнышко» (подготовка  к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</w:t>
            </w:r>
            <w:proofErr w:type="spellStart"/>
            <w:r w:rsidRPr="00F13C24">
              <w:rPr>
                <w:rFonts w:ascii="Times New Roman" w:hAnsi="Times New Roman"/>
              </w:rPr>
              <w:t>Капитошка</w:t>
            </w:r>
            <w:proofErr w:type="spellEnd"/>
            <w:r w:rsidRPr="00F13C24">
              <w:rPr>
                <w:rFonts w:ascii="Times New Roman" w:hAnsi="Times New Roman"/>
              </w:rPr>
              <w:t>» (подготовка  к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 xml:space="preserve">«Диалог-клуб» (японский язык)                                      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«Говорим правильно» (логопедия)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/>
              </w:rPr>
              <w:t>«Балаганчик» (культура быта)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«Азбука общения» (подготовка к школе)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«Говоруны» (логопедия)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>«Музыкальный ключик» (музыкальный театр)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F13C24">
              <w:rPr>
                <w:rFonts w:ascii="Times New Roman" w:hAnsi="Times New Roman" w:cs="Times New Roman"/>
              </w:rPr>
              <w:t xml:space="preserve">«Английский для малышей»                                              </w:t>
            </w:r>
          </w:p>
          <w:p w:rsidR="00F13C24" w:rsidRPr="00F13C24" w:rsidRDefault="00F13C24" w:rsidP="00F13C2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C24">
              <w:rPr>
                <w:rFonts w:ascii="Times New Roman" w:hAnsi="Times New Roman" w:cs="Times New Roman"/>
              </w:rPr>
              <w:t>«Малышок» (подготовка к школе)</w:t>
            </w:r>
          </w:p>
          <w:p w:rsidR="00F13C24" w:rsidRPr="00F13C24" w:rsidRDefault="00F13C24" w:rsidP="00AE224A">
            <w:pPr>
              <w:pStyle w:val="1"/>
              <w:shd w:val="clear" w:color="auto" w:fill="auto"/>
              <w:spacing w:line="274" w:lineRule="exact"/>
              <w:rPr>
                <w:rStyle w:val="12pt"/>
                <w:color w:val="auto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3C24" w:rsidRPr="00F13C24" w:rsidRDefault="00F13C24" w:rsidP="00AE224A">
            <w:pPr>
              <w:pStyle w:val="1"/>
              <w:shd w:val="clear" w:color="auto" w:fill="auto"/>
              <w:spacing w:after="120" w:line="240" w:lineRule="exact"/>
              <w:rPr>
                <w:rStyle w:val="12pt"/>
                <w:color w:val="auto"/>
              </w:rPr>
            </w:pPr>
          </w:p>
        </w:tc>
      </w:tr>
      <w:tr w:rsidR="002846EF" w:rsidRPr="002846EF" w:rsidTr="001E3897">
        <w:trPr>
          <w:trHeight w:hRule="exact" w:val="83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 w:rsidRPr="00932109">
              <w:rPr>
                <w:rStyle w:val="12pt"/>
                <w:color w:val="auto"/>
              </w:rPr>
              <w:t>1.4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D1" w:rsidRPr="00932109" w:rsidRDefault="00AE224A" w:rsidP="00AE224A">
            <w:pPr>
              <w:pStyle w:val="1"/>
              <w:shd w:val="clear" w:color="auto" w:fill="auto"/>
              <w:spacing w:line="274" w:lineRule="exact"/>
              <w:rPr>
                <w:rStyle w:val="12pt"/>
                <w:color w:val="auto"/>
              </w:rPr>
            </w:pPr>
            <w:r w:rsidRPr="00932109">
              <w:rPr>
                <w:rStyle w:val="12pt"/>
                <w:color w:val="auto"/>
              </w:rPr>
              <w:t xml:space="preserve">Сроки реализации образовательных программ: </w:t>
            </w:r>
          </w:p>
          <w:p w:rsidR="004101D1" w:rsidRPr="00932109" w:rsidRDefault="00AE224A" w:rsidP="00AE224A">
            <w:pPr>
              <w:pStyle w:val="1"/>
              <w:shd w:val="clear" w:color="auto" w:fill="auto"/>
              <w:spacing w:line="274" w:lineRule="exact"/>
              <w:rPr>
                <w:rStyle w:val="12pt"/>
                <w:color w:val="auto"/>
              </w:rPr>
            </w:pPr>
            <w:r w:rsidRPr="00932109">
              <w:rPr>
                <w:rStyle w:val="12pt"/>
                <w:color w:val="auto"/>
              </w:rPr>
              <w:t>менее 3 лет</w:t>
            </w:r>
            <w:r w:rsidR="00932109" w:rsidRPr="00932109">
              <w:rPr>
                <w:rStyle w:val="12pt"/>
                <w:color w:val="auto"/>
              </w:rPr>
              <w:t>: 29</w:t>
            </w:r>
            <w:r w:rsidRPr="00932109">
              <w:rPr>
                <w:rStyle w:val="12pt"/>
                <w:color w:val="auto"/>
              </w:rPr>
              <w:t xml:space="preserve"> </w:t>
            </w:r>
          </w:p>
          <w:p w:rsidR="00AE224A" w:rsidRPr="00932109" w:rsidRDefault="00AE224A" w:rsidP="00AE224A">
            <w:pPr>
              <w:pStyle w:val="1"/>
              <w:shd w:val="clear" w:color="auto" w:fill="auto"/>
              <w:spacing w:line="274" w:lineRule="exact"/>
            </w:pPr>
            <w:r w:rsidRPr="00932109">
              <w:rPr>
                <w:rStyle w:val="12pt"/>
                <w:color w:val="auto"/>
              </w:rPr>
              <w:t>от 3 и более</w:t>
            </w:r>
            <w:r w:rsidR="00932109" w:rsidRPr="00932109">
              <w:rPr>
                <w:rStyle w:val="12pt"/>
                <w:color w:val="auto"/>
              </w:rPr>
              <w:t>: 43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after="120" w:line="240" w:lineRule="exact"/>
            </w:pPr>
            <w:r w:rsidRPr="00932109">
              <w:rPr>
                <w:rStyle w:val="12pt"/>
                <w:color w:val="auto"/>
              </w:rPr>
              <w:t>ед.</w:t>
            </w:r>
          </w:p>
          <w:p w:rsidR="00AE224A" w:rsidRPr="00932109" w:rsidRDefault="00AE224A" w:rsidP="00AE224A">
            <w:pPr>
              <w:pStyle w:val="1"/>
              <w:shd w:val="clear" w:color="auto" w:fill="auto"/>
              <w:spacing w:before="120" w:line="240" w:lineRule="exact"/>
            </w:pPr>
            <w:r w:rsidRPr="00932109">
              <w:rPr>
                <w:rStyle w:val="12pt"/>
                <w:color w:val="auto"/>
              </w:rPr>
              <w:t>ед.</w:t>
            </w:r>
          </w:p>
        </w:tc>
      </w:tr>
      <w:tr w:rsidR="00F2263E" w:rsidTr="001E3897">
        <w:trPr>
          <w:trHeight w:hRule="exact"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1.5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 xml:space="preserve">Общая численность </w:t>
            </w:r>
            <w:proofErr w:type="gramStart"/>
            <w:r>
              <w:rPr>
                <w:rStyle w:val="12pt"/>
              </w:rPr>
              <w:t>обучающихся</w:t>
            </w:r>
            <w:proofErr w:type="gramEnd"/>
            <w:r>
              <w:rPr>
                <w:rStyle w:val="12pt"/>
              </w:rPr>
              <w:t>: 2299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</w:t>
            </w:r>
          </w:p>
        </w:tc>
      </w:tr>
      <w:tr w:rsidR="00F2263E" w:rsidTr="001E3897">
        <w:trPr>
          <w:trHeight w:hRule="exact" w:val="156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1.6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 xml:space="preserve">Количество/доля </w:t>
            </w:r>
            <w:proofErr w:type="gramStart"/>
            <w:r>
              <w:rPr>
                <w:rStyle w:val="12pt"/>
              </w:rPr>
              <w:t>обучающихся</w:t>
            </w:r>
            <w:proofErr w:type="gramEnd"/>
            <w:r>
              <w:rPr>
                <w:rStyle w:val="12pt"/>
              </w:rPr>
              <w:t xml:space="preserve"> по каждой реализуемой образовательной программе:</w:t>
            </w:r>
          </w:p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>дети дошкольного возраста: 242 чел. / 10,53%</w:t>
            </w:r>
          </w:p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 xml:space="preserve">дети младшего школьного возраста – 805 чел. / </w:t>
            </w:r>
            <w:r w:rsidR="00F2263E">
              <w:rPr>
                <w:rStyle w:val="12pt"/>
              </w:rPr>
              <w:t>35,01%</w:t>
            </w:r>
          </w:p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>дети среднего школьного возраста</w:t>
            </w:r>
            <w:r w:rsidR="00F2263E">
              <w:rPr>
                <w:rStyle w:val="12pt"/>
              </w:rPr>
              <w:t xml:space="preserve"> – 956 чел. / 41,58%</w:t>
            </w:r>
          </w:p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>дети старшего школьного возраста</w:t>
            </w:r>
            <w:r w:rsidR="00F2263E">
              <w:rPr>
                <w:rStyle w:val="12pt"/>
              </w:rPr>
              <w:t xml:space="preserve"> – 296 чел. / 12,88%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74" w:lineRule="exact"/>
            </w:pPr>
            <w:r>
              <w:rPr>
                <w:rStyle w:val="12pt"/>
              </w:rPr>
              <w:t xml:space="preserve">чел. </w:t>
            </w:r>
            <w:r>
              <w:rPr>
                <w:rStyle w:val="BookAntiqua115pt"/>
              </w:rPr>
              <w:t xml:space="preserve">% </w:t>
            </w:r>
            <w:r>
              <w:rPr>
                <w:rStyle w:val="12pt"/>
              </w:rPr>
              <w:t>чел. % чел. % чел. %</w:t>
            </w:r>
          </w:p>
        </w:tc>
      </w:tr>
      <w:tr w:rsidR="00F2263E" w:rsidTr="001E3897">
        <w:trPr>
          <w:trHeight w:hRule="exact" w:val="41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1.7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Из общей численности обучающихся занимаются в 2-х и более объединения</w:t>
            </w:r>
            <w:r w:rsidR="00F2263E">
              <w:rPr>
                <w:rStyle w:val="12pt"/>
              </w:rPr>
              <w:t>х</w:t>
            </w:r>
            <w:r w:rsidR="002846EF">
              <w:rPr>
                <w:rStyle w:val="12pt"/>
              </w:rPr>
              <w:t>: 248 чел. / 10,78%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чел./ %</w:t>
            </w:r>
          </w:p>
        </w:tc>
      </w:tr>
      <w:tr w:rsidR="00F2263E" w:rsidTr="001E3897">
        <w:trPr>
          <w:trHeight w:hRule="exact"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1.8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Из общей численности обучающихся занимаются на платной основе</w:t>
            </w:r>
            <w:r w:rsidR="002846EF">
              <w:rPr>
                <w:rStyle w:val="12pt"/>
              </w:rPr>
              <w:t>: 82 чел. / 3,57%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чел./ %</w:t>
            </w:r>
          </w:p>
        </w:tc>
      </w:tr>
      <w:tr w:rsidR="00F2263E" w:rsidTr="001E3897">
        <w:trPr>
          <w:trHeight w:hRule="exact" w:val="2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1.9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Количество/доля обучающихся с использованием дистанционных образовательных технологий</w:t>
            </w:r>
            <w:r w:rsidR="002846EF">
              <w:rPr>
                <w:rStyle w:val="12pt"/>
              </w:rPr>
              <w:t xml:space="preserve"> - 0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чел./%</w:t>
            </w:r>
          </w:p>
        </w:tc>
      </w:tr>
      <w:tr w:rsidR="00F2263E" w:rsidTr="001E3897">
        <w:trPr>
          <w:trHeight w:hRule="exact" w:val="29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1.10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Количество/доля обучающихся с ограниченными возможностями здоровья</w:t>
            </w:r>
            <w:r w:rsidR="002846EF">
              <w:rPr>
                <w:rStyle w:val="12pt"/>
              </w:rPr>
              <w:t>: 39 чел. / 1,7%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 %</w:t>
            </w:r>
          </w:p>
        </w:tc>
      </w:tr>
      <w:tr w:rsidR="00F2263E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  <w:ind w:left="280"/>
            </w:pPr>
            <w:r>
              <w:rPr>
                <w:rStyle w:val="12pt"/>
              </w:rPr>
              <w:t>1.11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Доля авторских программ</w:t>
            </w:r>
            <w:r w:rsidR="002846EF">
              <w:rPr>
                <w:rStyle w:val="12pt"/>
              </w:rPr>
              <w:t xml:space="preserve">: 8 программ / </w:t>
            </w:r>
            <w:r w:rsidR="003D18D2">
              <w:rPr>
                <w:rStyle w:val="12pt"/>
              </w:rPr>
              <w:t>11,11%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Default="00AE224A" w:rsidP="00AE224A">
            <w:pPr>
              <w:pStyle w:val="1"/>
              <w:shd w:val="clear" w:color="auto" w:fill="auto"/>
              <w:spacing w:line="240" w:lineRule="exact"/>
            </w:pPr>
            <w:r>
              <w:rPr>
                <w:rStyle w:val="12pt"/>
              </w:rPr>
              <w:t>чел./%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932109">
              <w:rPr>
                <w:rStyle w:val="12pt"/>
                <w:color w:val="auto"/>
              </w:rPr>
              <w:t>1.12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932109">
              <w:rPr>
                <w:rStyle w:val="12pt"/>
                <w:color w:val="auto"/>
              </w:rPr>
              <w:t xml:space="preserve">Доля программ, интегрирующихся с профильным обучением, </w:t>
            </w:r>
            <w:proofErr w:type="spellStart"/>
            <w:r w:rsidRPr="00932109">
              <w:rPr>
                <w:rStyle w:val="12pt"/>
                <w:color w:val="auto"/>
              </w:rPr>
              <w:t>предпрофильной</w:t>
            </w:r>
            <w:proofErr w:type="spellEnd"/>
            <w:r w:rsidRPr="00932109">
              <w:rPr>
                <w:rStyle w:val="12pt"/>
                <w:color w:val="auto"/>
              </w:rPr>
              <w:t xml:space="preserve"> подготовкой, непрерывным образованием</w:t>
            </w:r>
            <w:r w:rsidR="00932109" w:rsidRPr="00932109">
              <w:rPr>
                <w:rStyle w:val="12pt"/>
                <w:color w:val="auto"/>
              </w:rPr>
              <w:t>: 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932109">
              <w:rPr>
                <w:rStyle w:val="12pt"/>
                <w:color w:val="auto"/>
              </w:rPr>
              <w:t>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932109">
              <w:rPr>
                <w:rStyle w:val="12pt"/>
                <w:color w:val="auto"/>
              </w:rPr>
              <w:t>1.13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proofErr w:type="gramStart"/>
            <w:r w:rsidRPr="00932109">
              <w:rPr>
                <w:rStyle w:val="12pt"/>
                <w:color w:val="auto"/>
              </w:rPr>
              <w:t>Количество/доля обучающихся по программам для детей с повышенной мотивацией к обучению</w:t>
            </w:r>
            <w:r w:rsidR="00932109" w:rsidRPr="00932109">
              <w:rPr>
                <w:rStyle w:val="12pt"/>
                <w:color w:val="auto"/>
              </w:rPr>
              <w:t>: 1,3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932109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932109">
              <w:rPr>
                <w:rStyle w:val="12pt"/>
                <w:color w:val="auto"/>
              </w:rPr>
              <w:t>%</w:t>
            </w:r>
          </w:p>
        </w:tc>
      </w:tr>
      <w:tr w:rsidR="00602297" w:rsidRPr="004101D1" w:rsidTr="004101D1">
        <w:trPr>
          <w:trHeight w:hRule="exact" w:val="100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lastRenderedPageBreak/>
              <w:t>1.14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3CD9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4101D1">
              <w:rPr>
                <w:rStyle w:val="12pt"/>
                <w:color w:val="auto"/>
              </w:rPr>
              <w:t xml:space="preserve">Количество массовых мероприятий, проведенных организацией: </w:t>
            </w:r>
          </w:p>
          <w:p w:rsidR="004101D1" w:rsidRPr="004101D1" w:rsidRDefault="004101D1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4101D1">
              <w:rPr>
                <w:rStyle w:val="12pt"/>
                <w:color w:val="auto"/>
              </w:rPr>
              <w:t xml:space="preserve">на окружном уровне – 20 </w:t>
            </w:r>
          </w:p>
          <w:p w:rsidR="00713CD9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4101D1">
              <w:rPr>
                <w:rStyle w:val="12pt"/>
                <w:color w:val="auto"/>
              </w:rPr>
              <w:t>на муниципальном уровне</w:t>
            </w:r>
            <w:r w:rsidR="004101D1" w:rsidRPr="004101D1">
              <w:rPr>
                <w:rStyle w:val="12pt"/>
                <w:color w:val="auto"/>
              </w:rPr>
              <w:t xml:space="preserve"> – 6 </w:t>
            </w:r>
            <w:r w:rsidRPr="004101D1">
              <w:rPr>
                <w:rStyle w:val="12pt"/>
                <w:color w:val="auto"/>
              </w:rPr>
              <w:t xml:space="preserve"> </w:t>
            </w:r>
          </w:p>
          <w:p w:rsidR="00AE224A" w:rsidRPr="004101D1" w:rsidRDefault="00AE224A" w:rsidP="00713CD9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на</w:t>
            </w:r>
            <w:r w:rsidR="00713CD9" w:rsidRPr="004101D1">
              <w:rPr>
                <w:rStyle w:val="12pt"/>
                <w:color w:val="auto"/>
              </w:rPr>
              <w:t xml:space="preserve"> </w:t>
            </w:r>
            <w:r w:rsidRPr="004101D1">
              <w:rPr>
                <w:rStyle w:val="12pt"/>
                <w:color w:val="auto"/>
              </w:rPr>
              <w:t>федеральном уровне</w:t>
            </w:r>
            <w:r w:rsidR="004101D1" w:rsidRPr="004101D1">
              <w:rPr>
                <w:rStyle w:val="12pt"/>
                <w:color w:val="auto"/>
              </w:rPr>
              <w:t xml:space="preserve"> – 1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D1" w:rsidRPr="004101D1" w:rsidRDefault="004101D1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</w:p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ед.</w:t>
            </w:r>
          </w:p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ед.</w:t>
            </w:r>
          </w:p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ед.</w:t>
            </w:r>
          </w:p>
        </w:tc>
      </w:tr>
      <w:tr w:rsidR="00602297" w:rsidRPr="00FA23D9" w:rsidTr="00FA23D9">
        <w:trPr>
          <w:trHeight w:hRule="exact" w:val="286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FA23D9"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</w:pPr>
            <w:r w:rsidRPr="00FA23D9"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  <w:t xml:space="preserve">Образовательные результаты </w:t>
            </w:r>
            <w:proofErr w:type="gramStart"/>
            <w:r w:rsidRPr="00FA23D9"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  <w:t>обучающихся</w:t>
            </w:r>
            <w:proofErr w:type="gramEnd"/>
            <w:r w:rsidR="00FA23D9" w:rsidRPr="00FA23D9">
              <w:rPr>
                <w:rStyle w:val="115pt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:rsidR="00FA23D9" w:rsidRPr="00FA23D9" w:rsidRDefault="00FA23D9" w:rsidP="00FA23D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23D9">
              <w:rPr>
                <w:rFonts w:ascii="Times New Roman" w:hAnsi="Times New Roman" w:cs="Times New Roman"/>
              </w:rPr>
              <w:t xml:space="preserve">1) </w:t>
            </w:r>
            <w:r w:rsidRPr="00FA23D9">
              <w:rPr>
                <w:rFonts w:ascii="Times New Roman" w:hAnsi="Times New Roman" w:cs="Times New Roman"/>
                <w:i/>
              </w:rPr>
              <w:t>в художественно-эстетическом направлении</w:t>
            </w:r>
            <w:r w:rsidRPr="00FA23D9">
              <w:rPr>
                <w:rFonts w:ascii="Times New Roman" w:hAnsi="Times New Roman" w:cs="Times New Roman"/>
              </w:rPr>
              <w:t xml:space="preserve"> – 115 объединений (1426 обучающихся), из них итоговую аттестацию прошли отлично 80% (1331 обучающийся), хорошо 15% (214 обучающихся)</w:t>
            </w:r>
            <w:proofErr w:type="gramStart"/>
            <w:r w:rsidRPr="00FA23D9">
              <w:rPr>
                <w:rFonts w:ascii="Times New Roman" w:hAnsi="Times New Roman" w:cs="Times New Roman"/>
              </w:rPr>
              <w:t>,у</w:t>
            </w:r>
            <w:proofErr w:type="gramEnd"/>
            <w:r w:rsidRPr="00FA23D9">
              <w:rPr>
                <w:rFonts w:ascii="Times New Roman" w:hAnsi="Times New Roman" w:cs="Times New Roman"/>
              </w:rPr>
              <w:t>довлетворительно 5% (71 обучающийся);</w:t>
            </w:r>
          </w:p>
          <w:p w:rsidR="00FA23D9" w:rsidRPr="00FA23D9" w:rsidRDefault="00FA23D9" w:rsidP="00FA23D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A23D9">
              <w:rPr>
                <w:rFonts w:ascii="Times New Roman" w:hAnsi="Times New Roman" w:cs="Times New Roman"/>
              </w:rPr>
              <w:t xml:space="preserve">2) </w:t>
            </w:r>
            <w:r w:rsidRPr="00FA23D9">
              <w:rPr>
                <w:rFonts w:ascii="Times New Roman" w:hAnsi="Times New Roman" w:cs="Times New Roman"/>
                <w:i/>
              </w:rPr>
              <w:t>в социально-педагогическом направлении</w:t>
            </w:r>
            <w:r w:rsidRPr="00FA23D9">
              <w:rPr>
                <w:rFonts w:ascii="Times New Roman" w:hAnsi="Times New Roman" w:cs="Times New Roman"/>
              </w:rPr>
              <w:t xml:space="preserve"> – 33 объединения (376 обучающихся), из них итоговую аттестацию прошли отлично 26% (98 обучающихся), ), хорошо 65% (244 обучающихся), удовлетворительно 9% (34 обучающихся;</w:t>
            </w:r>
            <w:proofErr w:type="gramEnd"/>
          </w:p>
          <w:p w:rsidR="00FA23D9" w:rsidRPr="00FA23D9" w:rsidRDefault="00FA23D9" w:rsidP="00FA23D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23D9">
              <w:rPr>
                <w:rFonts w:ascii="Times New Roman" w:hAnsi="Times New Roman" w:cs="Times New Roman"/>
              </w:rPr>
              <w:t xml:space="preserve">3) </w:t>
            </w:r>
            <w:r w:rsidRPr="00FA23D9">
              <w:rPr>
                <w:rFonts w:ascii="Times New Roman" w:hAnsi="Times New Roman" w:cs="Times New Roman"/>
                <w:i/>
              </w:rPr>
              <w:t>в спортивном направлении</w:t>
            </w:r>
            <w:r w:rsidRPr="00FA23D9">
              <w:rPr>
                <w:rFonts w:ascii="Times New Roman" w:hAnsi="Times New Roman" w:cs="Times New Roman"/>
              </w:rPr>
              <w:t xml:space="preserve"> – 17 объединений (210 обучающихся), из них итоговую аттестацию прошли отлично 17% (36 обучающихся), хорошо 45% (94 обучающихся), удовлетворительно 38% (80 обучающихся);</w:t>
            </w:r>
          </w:p>
          <w:p w:rsidR="00FA23D9" w:rsidRPr="00FA23D9" w:rsidRDefault="00FA23D9" w:rsidP="00FA23D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23D9">
              <w:rPr>
                <w:rFonts w:ascii="Times New Roman" w:hAnsi="Times New Roman" w:cs="Times New Roman"/>
              </w:rPr>
              <w:t xml:space="preserve">4) </w:t>
            </w:r>
            <w:r w:rsidRPr="00FA23D9">
              <w:rPr>
                <w:rFonts w:ascii="Times New Roman" w:hAnsi="Times New Roman" w:cs="Times New Roman"/>
                <w:i/>
              </w:rPr>
              <w:t>в техническом направлении</w:t>
            </w:r>
            <w:r w:rsidRPr="00FA23D9">
              <w:rPr>
                <w:rFonts w:ascii="Times New Roman" w:hAnsi="Times New Roman" w:cs="Times New Roman"/>
              </w:rPr>
              <w:t xml:space="preserve"> – 14 объединений (151 обучающихся), из них итоговую аттестацию прошли отлично 77% (116 обучающихся), хорошо 23% (35 обучающихся);</w:t>
            </w:r>
          </w:p>
          <w:p w:rsidR="00FA23D9" w:rsidRPr="00FA23D9" w:rsidRDefault="00FA23D9" w:rsidP="00FA23D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A23D9">
              <w:rPr>
                <w:rFonts w:ascii="Times New Roman" w:hAnsi="Times New Roman" w:cs="Times New Roman"/>
              </w:rPr>
              <w:t xml:space="preserve">5) </w:t>
            </w:r>
            <w:r w:rsidRPr="00FA23D9">
              <w:rPr>
                <w:rFonts w:ascii="Times New Roman" w:hAnsi="Times New Roman" w:cs="Times New Roman"/>
                <w:i/>
              </w:rPr>
              <w:t>в патриотическом направлении</w:t>
            </w:r>
            <w:r w:rsidRPr="00FA23D9">
              <w:rPr>
                <w:rFonts w:ascii="Times New Roman" w:hAnsi="Times New Roman" w:cs="Times New Roman"/>
              </w:rPr>
              <w:t xml:space="preserve"> – 6 объединений (54 обучающихся), из них итоговую аттестацию прошли отлично 82% (45 обучающихся), хорошо 18% (9 обучающихся).</w:t>
            </w:r>
          </w:p>
          <w:p w:rsidR="00FA23D9" w:rsidRPr="00FA23D9" w:rsidRDefault="00FA23D9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pacing w:line="240" w:lineRule="exact"/>
              <w:rPr>
                <w:sz w:val="24"/>
                <w:szCs w:val="24"/>
                <w:lang w:eastAsia="ru-RU" w:bidi="ru-RU"/>
              </w:rPr>
            </w:pPr>
          </w:p>
        </w:tc>
      </w:tr>
      <w:tr w:rsidR="00602297" w:rsidRPr="00602297" w:rsidTr="00602297">
        <w:trPr>
          <w:trHeight w:hRule="exact" w:val="454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2.1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602297">
              <w:rPr>
                <w:rStyle w:val="12pt"/>
                <w:color w:val="auto"/>
              </w:rPr>
              <w:t xml:space="preserve">Контингент </w:t>
            </w:r>
            <w:proofErr w:type="gramStart"/>
            <w:r w:rsidRPr="00602297">
              <w:rPr>
                <w:rStyle w:val="12pt"/>
                <w:color w:val="auto"/>
              </w:rPr>
              <w:t>обучающихся</w:t>
            </w:r>
            <w:proofErr w:type="gramEnd"/>
            <w:r w:rsidR="00602297" w:rsidRPr="00602297">
              <w:rPr>
                <w:rStyle w:val="12pt"/>
                <w:color w:val="auto"/>
              </w:rPr>
              <w:t xml:space="preserve">: </w:t>
            </w:r>
          </w:p>
          <w:tbl>
            <w:tblPr>
              <w:tblStyle w:val="ab"/>
              <w:tblW w:w="0" w:type="auto"/>
              <w:tblLook w:val="04A0"/>
            </w:tblPr>
            <w:tblGrid>
              <w:gridCol w:w="7479"/>
              <w:gridCol w:w="4576"/>
            </w:tblGrid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2297">
                    <w:rPr>
                      <w:rFonts w:ascii="Times New Roman" w:hAnsi="Times New Roman" w:cs="Times New Roman"/>
                      <w:b/>
                    </w:rPr>
                    <w:t xml:space="preserve">Категория 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02297">
                    <w:rPr>
                      <w:rFonts w:ascii="Times New Roman" w:hAnsi="Times New Roman" w:cs="Times New Roman"/>
                      <w:b/>
                    </w:rPr>
                    <w:t xml:space="preserve">Кол-во 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Всего обучающихся несовершеннолетних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2299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8B2870">
                  <w:p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в т.ч. дошкольники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242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8B2870">
                  <w:p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1-4 классы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805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8B2870">
                  <w:p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5-9 классы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956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8B2870">
                  <w:p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10-11 классы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296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Дети-инвалиды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Дети, находящиеся под опекой у родственников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Дети, проживающие в приемных семьях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 из многодетных семей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6022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 из неполных семей и одиноких матерей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590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 из семей, где родители-инвалиды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 из асоциальных (неблагополучных) семей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 xml:space="preserve"> Дети их малоимущих семей 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59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Несовершеннолетние, состоящие на учете КДН и ЗП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602297" w:rsidRPr="00602297" w:rsidTr="00602297">
              <w:tc>
                <w:tcPr>
                  <w:tcW w:w="7479" w:type="dxa"/>
                </w:tcPr>
                <w:p w:rsidR="00602297" w:rsidRPr="00602297" w:rsidRDefault="00602297" w:rsidP="00602297">
                  <w:pPr>
                    <w:pStyle w:val="a6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Дети из детских домов</w:t>
                  </w:r>
                </w:p>
              </w:tc>
              <w:tc>
                <w:tcPr>
                  <w:tcW w:w="4576" w:type="dxa"/>
                </w:tcPr>
                <w:p w:rsidR="00602297" w:rsidRPr="00602297" w:rsidRDefault="00602297" w:rsidP="008B287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297">
                    <w:rPr>
                      <w:rFonts w:ascii="Times New Roman" w:hAnsi="Times New Roman" w:cs="Times New Roman"/>
                    </w:rPr>
                    <w:t>72</w:t>
                  </w:r>
                </w:p>
              </w:tc>
            </w:tr>
          </w:tbl>
          <w:p w:rsidR="00602297" w:rsidRPr="00602297" w:rsidRDefault="00602297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чел.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2.1.1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 xml:space="preserve">Соответствие контингента </w:t>
            </w:r>
            <w:proofErr w:type="gramStart"/>
            <w:r w:rsidRPr="00602297">
              <w:rPr>
                <w:rStyle w:val="12pt"/>
                <w:color w:val="auto"/>
              </w:rPr>
              <w:t>обучающихся</w:t>
            </w:r>
            <w:proofErr w:type="gramEnd"/>
            <w:r w:rsidRPr="00602297">
              <w:rPr>
                <w:rStyle w:val="12pt"/>
                <w:color w:val="auto"/>
              </w:rPr>
              <w:t xml:space="preserve"> контрольному нормативу, заявленному в приложении к лицензии</w:t>
            </w:r>
            <w:r w:rsidR="00602297" w:rsidRPr="00602297">
              <w:rPr>
                <w:rStyle w:val="12pt"/>
                <w:color w:val="auto"/>
              </w:rPr>
              <w:t>: 100%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2.1.2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Доля обучающихся среднего и старшего школьного возраста</w:t>
            </w:r>
            <w:r w:rsidR="00602297" w:rsidRPr="00602297">
              <w:rPr>
                <w:rStyle w:val="12pt"/>
                <w:color w:val="auto"/>
              </w:rPr>
              <w:t>: 1252 чел. / 54,45%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чел./%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2.1.3.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Сохранность контингента обучающихся (от первоначального комплектования)</w:t>
            </w:r>
            <w:r w:rsidR="00602297" w:rsidRPr="00602297">
              <w:rPr>
                <w:rStyle w:val="12pt"/>
                <w:color w:val="auto"/>
              </w:rPr>
              <w:t>: 2299 чел. / 100%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60229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602297">
              <w:rPr>
                <w:rStyle w:val="12pt"/>
                <w:color w:val="auto"/>
              </w:rPr>
              <w:t>чел./%</w:t>
            </w:r>
          </w:p>
        </w:tc>
      </w:tr>
      <w:tr w:rsidR="00602297" w:rsidRPr="00FA23D9" w:rsidTr="00FA23D9">
        <w:trPr>
          <w:trHeight w:hRule="exact" w:val="695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2"/>
                <w:szCs w:val="22"/>
                <w:lang w:eastAsia="ru-RU" w:bidi="ru-RU"/>
              </w:rPr>
            </w:pPr>
            <w:r w:rsidRPr="00FA23D9">
              <w:rPr>
                <w:rStyle w:val="12pt"/>
                <w:color w:val="auto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  <w:sz w:val="22"/>
                <w:szCs w:val="22"/>
              </w:rPr>
            </w:pPr>
            <w:r w:rsidRPr="00FA23D9">
              <w:rPr>
                <w:rStyle w:val="12pt"/>
                <w:color w:val="auto"/>
                <w:sz w:val="22"/>
                <w:szCs w:val="22"/>
              </w:rPr>
              <w:t xml:space="preserve">Качество подготовки </w:t>
            </w:r>
            <w:proofErr w:type="gramStart"/>
            <w:r w:rsidRPr="00FA23D9">
              <w:rPr>
                <w:rStyle w:val="12pt"/>
                <w:color w:val="auto"/>
                <w:sz w:val="22"/>
                <w:szCs w:val="22"/>
              </w:rPr>
              <w:t>обучающихся</w:t>
            </w:r>
            <w:proofErr w:type="gramEnd"/>
            <w:r w:rsidR="00E0328E" w:rsidRPr="00FA23D9">
              <w:rPr>
                <w:rStyle w:val="12pt"/>
                <w:color w:val="auto"/>
                <w:sz w:val="22"/>
                <w:szCs w:val="22"/>
              </w:rPr>
              <w:t xml:space="preserve">: 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3D9">
              <w:rPr>
                <w:rFonts w:ascii="Times New Roman" w:eastAsia="Times New Roman" w:hAnsi="Times New Roman" w:cs="Times New Roman"/>
                <w:b/>
              </w:rPr>
              <w:t xml:space="preserve">ГОРОД: 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1 место- 6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2 место-10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3 место-6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Участие-43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Победитель-6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A23D9">
              <w:rPr>
                <w:rFonts w:ascii="Times New Roman" w:eastAsia="Times New Roman" w:hAnsi="Times New Roman" w:cs="Times New Roman"/>
                <w:b/>
              </w:rPr>
              <w:t>КРАЙ: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1 место- 18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2 место- 23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3 место- 20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Участие- 32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Победитель-7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A23D9">
              <w:rPr>
                <w:rFonts w:ascii="Times New Roman" w:eastAsia="Times New Roman" w:hAnsi="Times New Roman" w:cs="Times New Roman"/>
                <w:b/>
              </w:rPr>
              <w:t>ВСЕРОССИЙСКИЙ: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1 место- 1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2 место- 2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3 место-1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Участие-2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Лауреат-3</w:t>
            </w:r>
          </w:p>
          <w:p w:rsidR="00FA23D9" w:rsidRPr="00FA23D9" w:rsidRDefault="00FA23D9" w:rsidP="00FA2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A23D9">
              <w:rPr>
                <w:rFonts w:ascii="Times New Roman" w:eastAsia="Times New Roman" w:hAnsi="Times New Roman" w:cs="Times New Roman"/>
                <w:b/>
              </w:rPr>
              <w:t>МЕЖДУНАРОДНЫЙ: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1 место- 2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2 место- 4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 xml:space="preserve">3 место-5 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Участие-61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Победитель-2</w:t>
            </w:r>
          </w:p>
          <w:p w:rsidR="00FA23D9" w:rsidRPr="00FA23D9" w:rsidRDefault="00FA23D9" w:rsidP="00FA23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3D9">
              <w:rPr>
                <w:rFonts w:ascii="Times New Roman" w:eastAsia="Times New Roman" w:hAnsi="Times New Roman" w:cs="Times New Roman"/>
              </w:rPr>
              <w:t>Дипломант- 3</w:t>
            </w:r>
          </w:p>
          <w:p w:rsidR="00E0328E" w:rsidRPr="00FA23D9" w:rsidRDefault="00FA23D9" w:rsidP="00FA23D9">
            <w:pPr>
              <w:pStyle w:val="a5"/>
              <w:jc w:val="both"/>
              <w:rPr>
                <w:lang w:eastAsia="ru-RU" w:bidi="ru-RU"/>
              </w:rPr>
            </w:pPr>
            <w:r w:rsidRPr="00FA23D9">
              <w:rPr>
                <w:rFonts w:ascii="Times New Roman" w:eastAsia="Calibri" w:hAnsi="Times New Roman" w:cs="Times New Roman"/>
              </w:rPr>
              <w:t>Лауреат-4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FA23D9" w:rsidRDefault="00AE224A" w:rsidP="00AE224A">
            <w:pPr>
              <w:pStyle w:val="1"/>
              <w:spacing w:line="240" w:lineRule="exact"/>
              <w:rPr>
                <w:sz w:val="22"/>
                <w:szCs w:val="22"/>
                <w:lang w:eastAsia="ru-RU" w:bidi="ru-RU"/>
              </w:rPr>
            </w:pPr>
          </w:p>
        </w:tc>
      </w:tr>
      <w:tr w:rsidR="00602297" w:rsidRPr="004101D1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2.2.1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Доля обучающихся, занимающихся научно-исследовательской, проектной деятельностью</w:t>
            </w:r>
            <w:r w:rsidR="004101D1" w:rsidRPr="004101D1">
              <w:rPr>
                <w:rStyle w:val="12pt"/>
                <w:color w:val="auto"/>
              </w:rPr>
              <w:t>: 60 чел. / 2,61%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4101D1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4101D1">
              <w:rPr>
                <w:rStyle w:val="12pt"/>
                <w:color w:val="auto"/>
              </w:rPr>
              <w:t>чел./%</w:t>
            </w:r>
          </w:p>
        </w:tc>
      </w:tr>
      <w:tr w:rsidR="00602297" w:rsidRPr="000159DD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2.2.2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proofErr w:type="gramStart"/>
            <w:r w:rsidRPr="000159DD">
              <w:rPr>
                <w:rStyle w:val="12pt"/>
                <w:color w:val="auto"/>
              </w:rPr>
              <w:t>Количество/доля обучающихся, принявших участие в массовых мероприятиях (конкурсы, соревнования, фестивали,</w:t>
            </w:r>
            <w:proofErr w:type="gramEnd"/>
          </w:p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конференции и т.д.):</w:t>
            </w:r>
            <w:r w:rsidR="00392E22" w:rsidRPr="000159DD">
              <w:rPr>
                <w:rStyle w:val="12pt"/>
                <w:color w:val="auto"/>
              </w:rPr>
              <w:t xml:space="preserve"> </w:t>
            </w:r>
            <w:r w:rsidR="000159DD" w:rsidRPr="000159DD">
              <w:rPr>
                <w:rStyle w:val="12pt"/>
                <w:color w:val="auto"/>
              </w:rPr>
              <w:t>138 чел. / 6%</w:t>
            </w:r>
          </w:p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на муниципальном уровне;</w:t>
            </w:r>
          </w:p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на региональном уровне;</w:t>
            </w:r>
          </w:p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на федеральном, международном уровне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0159DD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159DD">
              <w:rPr>
                <w:rStyle w:val="12pt"/>
                <w:color w:val="auto"/>
              </w:rPr>
              <w:t>чел./%</w:t>
            </w:r>
          </w:p>
        </w:tc>
      </w:tr>
      <w:tr w:rsidR="00602297" w:rsidRPr="001D52F4" w:rsidTr="000159DD">
        <w:trPr>
          <w:trHeight w:hRule="exact" w:val="155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1D52F4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1D52F4">
              <w:rPr>
                <w:rStyle w:val="12pt"/>
                <w:color w:val="auto"/>
              </w:rPr>
              <w:t>2.2.3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59DD" w:rsidRPr="001D52F4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1D52F4">
              <w:rPr>
                <w:rStyle w:val="12pt"/>
                <w:color w:val="auto"/>
              </w:rPr>
              <w:t xml:space="preserve">Количество/доля </w:t>
            </w:r>
            <w:proofErr w:type="spellStart"/>
            <w:r w:rsidRPr="001D52F4">
              <w:rPr>
                <w:rStyle w:val="12pt"/>
                <w:color w:val="auto"/>
              </w:rPr>
              <w:t>обучающихся-победителей</w:t>
            </w:r>
            <w:proofErr w:type="spellEnd"/>
            <w:r w:rsidRPr="001D52F4">
              <w:rPr>
                <w:rStyle w:val="12pt"/>
                <w:color w:val="auto"/>
              </w:rPr>
              <w:t xml:space="preserve"> и призеров массовых мероприятий (конкурсы, соревнования, фестивали, конференции и т.д.)</w:t>
            </w:r>
            <w:r w:rsidR="001D52F4" w:rsidRPr="001D52F4">
              <w:rPr>
                <w:rStyle w:val="12pt"/>
                <w:color w:val="auto"/>
              </w:rPr>
              <w:t xml:space="preserve"> – 123 чел. / 5,25%</w:t>
            </w:r>
            <w:r w:rsidRPr="001D52F4">
              <w:rPr>
                <w:rStyle w:val="12pt"/>
                <w:color w:val="auto"/>
              </w:rPr>
              <w:t xml:space="preserve">, из них: </w:t>
            </w:r>
          </w:p>
          <w:p w:rsidR="000159DD" w:rsidRPr="001D52F4" w:rsidRDefault="000159DD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1D52F4">
              <w:rPr>
                <w:rStyle w:val="12pt"/>
                <w:color w:val="auto"/>
              </w:rPr>
              <w:t>на муниципальном уровне – 28 чел. / 1,22%</w:t>
            </w:r>
          </w:p>
          <w:p w:rsidR="000159DD" w:rsidRPr="001D52F4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1D52F4">
              <w:rPr>
                <w:rStyle w:val="12pt"/>
                <w:color w:val="auto"/>
              </w:rPr>
              <w:t>на региональном уровне</w:t>
            </w:r>
            <w:r w:rsidR="000159DD" w:rsidRPr="001D52F4">
              <w:rPr>
                <w:rStyle w:val="12pt"/>
                <w:color w:val="auto"/>
              </w:rPr>
              <w:t xml:space="preserve"> – 68 чел. / 2,96%</w:t>
            </w:r>
          </w:p>
          <w:p w:rsidR="000159DD" w:rsidRPr="001D52F4" w:rsidRDefault="00AE224A" w:rsidP="00AE224A">
            <w:pPr>
              <w:pStyle w:val="1"/>
              <w:shd w:val="clear" w:color="auto" w:fill="auto"/>
              <w:spacing w:line="240" w:lineRule="exact"/>
              <w:rPr>
                <w:rStyle w:val="12pt"/>
                <w:color w:val="auto"/>
              </w:rPr>
            </w:pPr>
            <w:r w:rsidRPr="001D52F4">
              <w:rPr>
                <w:rStyle w:val="12pt"/>
                <w:color w:val="auto"/>
              </w:rPr>
              <w:t xml:space="preserve">на </w:t>
            </w:r>
            <w:proofErr w:type="gramStart"/>
            <w:r w:rsidRPr="001D52F4">
              <w:rPr>
                <w:rStyle w:val="12pt"/>
                <w:color w:val="auto"/>
              </w:rPr>
              <w:t>федеральном</w:t>
            </w:r>
            <w:proofErr w:type="gramEnd"/>
            <w:r w:rsidR="000159DD" w:rsidRPr="001D52F4">
              <w:rPr>
                <w:rStyle w:val="12pt"/>
                <w:color w:val="auto"/>
              </w:rPr>
              <w:t xml:space="preserve"> – 7 чел. / 0,31%</w:t>
            </w:r>
          </w:p>
          <w:p w:rsidR="00AE224A" w:rsidRPr="001D52F4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1D52F4">
              <w:rPr>
                <w:rStyle w:val="12pt"/>
                <w:color w:val="auto"/>
              </w:rPr>
              <w:t xml:space="preserve">международном </w:t>
            </w:r>
            <w:proofErr w:type="gramStart"/>
            <w:r w:rsidRPr="001D52F4">
              <w:rPr>
                <w:rStyle w:val="12pt"/>
                <w:color w:val="auto"/>
              </w:rPr>
              <w:t>уровне</w:t>
            </w:r>
            <w:proofErr w:type="gramEnd"/>
            <w:r w:rsidR="000159DD" w:rsidRPr="001D52F4">
              <w:rPr>
                <w:rStyle w:val="12pt"/>
                <w:color w:val="auto"/>
              </w:rPr>
              <w:t xml:space="preserve"> </w:t>
            </w:r>
            <w:r w:rsidR="001D52F4" w:rsidRPr="001D52F4">
              <w:rPr>
                <w:rStyle w:val="12pt"/>
                <w:color w:val="auto"/>
              </w:rPr>
              <w:t>–</w:t>
            </w:r>
            <w:r w:rsidR="000159DD" w:rsidRPr="001D52F4">
              <w:rPr>
                <w:rStyle w:val="12pt"/>
                <w:color w:val="auto"/>
              </w:rPr>
              <w:t xml:space="preserve"> </w:t>
            </w:r>
            <w:r w:rsidR="001D52F4" w:rsidRPr="001D52F4">
              <w:rPr>
                <w:rStyle w:val="12pt"/>
                <w:color w:val="auto"/>
              </w:rPr>
              <w:t>20 чел. / 0,87%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D52F4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1D52F4">
              <w:rPr>
                <w:rStyle w:val="12pt"/>
                <w:color w:val="auto"/>
              </w:rPr>
              <w:t>чел./%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lastRenderedPageBreak/>
              <w:t>2.2.4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t>Доля обучающихся, занятых в образовательных, социальных программах и проектах: международных, федеральных региональных, муниципальных</w:t>
            </w:r>
            <w:r w:rsidR="00A81456" w:rsidRPr="00067557">
              <w:rPr>
                <w:rStyle w:val="12pt"/>
                <w:color w:val="auto"/>
              </w:rPr>
              <w:t xml:space="preserve">: </w:t>
            </w:r>
            <w:r w:rsidR="00067557" w:rsidRPr="00067557">
              <w:rPr>
                <w:rStyle w:val="12pt"/>
                <w:color w:val="auto"/>
              </w:rPr>
              <w:t>48/2,3</w:t>
            </w:r>
            <w:r w:rsidR="0019743F">
              <w:rPr>
                <w:rStyle w:val="12pt"/>
                <w:color w:val="auto"/>
              </w:rPr>
              <w:t>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9743F" w:rsidRDefault="00AE224A" w:rsidP="00AE224A">
            <w:pPr>
              <w:pStyle w:val="1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19743F">
              <w:rPr>
                <w:rStyle w:val="12pt"/>
                <w:color w:val="000000" w:themeColor="text1"/>
              </w:rPr>
              <w:t>чел./%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t>2.2.5.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19743F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t>Доля обучающихся старшего школьного возраста, избравших профессию, связанную с профилем обучения в организации дополнительного образования детей</w:t>
            </w:r>
            <w:r w:rsidR="00067557" w:rsidRPr="00067557">
              <w:rPr>
                <w:rStyle w:val="12pt"/>
                <w:color w:val="auto"/>
              </w:rPr>
              <w:t xml:space="preserve">: </w:t>
            </w:r>
            <w:r w:rsidR="0019743F">
              <w:rPr>
                <w:rStyle w:val="12pt"/>
                <w:color w:val="auto"/>
              </w:rPr>
              <w:t>96</w:t>
            </w:r>
            <w:r w:rsidR="00067557" w:rsidRPr="00067557">
              <w:rPr>
                <w:rStyle w:val="12pt"/>
                <w:color w:val="auto"/>
              </w:rPr>
              <w:t>/</w:t>
            </w:r>
            <w:r w:rsidR="0019743F">
              <w:rPr>
                <w:rStyle w:val="12pt"/>
                <w:color w:val="auto"/>
              </w:rPr>
              <w:t>4,3%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9743F" w:rsidRDefault="00AE224A" w:rsidP="00AE224A">
            <w:pPr>
              <w:pStyle w:val="1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19743F">
              <w:rPr>
                <w:rStyle w:val="12pt"/>
                <w:color w:val="000000" w:themeColor="text1"/>
              </w:rPr>
              <w:t>чел./%</w:t>
            </w:r>
          </w:p>
        </w:tc>
      </w:tr>
      <w:tr w:rsidR="00602297" w:rsidRPr="00602297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t>2.2.6.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067557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067557">
              <w:rPr>
                <w:rStyle w:val="12pt"/>
                <w:color w:val="auto"/>
              </w:rPr>
              <w:t xml:space="preserve">Доля обучающихся младшего и среднего школьного возраста, мотивированных на продолжение </w:t>
            </w:r>
            <w:proofErr w:type="gramStart"/>
            <w:r w:rsidRPr="00067557">
              <w:rPr>
                <w:rStyle w:val="12pt"/>
                <w:color w:val="auto"/>
              </w:rPr>
              <w:t>обучения по профилю</w:t>
            </w:r>
            <w:proofErr w:type="gramEnd"/>
            <w:r w:rsidRPr="00067557">
              <w:rPr>
                <w:rStyle w:val="12pt"/>
                <w:color w:val="auto"/>
              </w:rPr>
              <w:t xml:space="preserve"> организации дополнительного образования детей</w:t>
            </w:r>
            <w:r w:rsidR="00067557" w:rsidRPr="00067557">
              <w:rPr>
                <w:rStyle w:val="12pt"/>
                <w:color w:val="auto"/>
              </w:rPr>
              <w:t>: 345/22%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9743F" w:rsidRDefault="00AE224A" w:rsidP="00AE224A">
            <w:pPr>
              <w:pStyle w:val="1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19743F">
              <w:rPr>
                <w:rStyle w:val="12pt"/>
                <w:color w:val="000000" w:themeColor="text1"/>
              </w:rPr>
              <w:t>чел./%</w:t>
            </w:r>
          </w:p>
        </w:tc>
      </w:tr>
      <w:tr w:rsidR="00602297" w:rsidRPr="00E0328E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E0328E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E0328E">
              <w:rPr>
                <w:rStyle w:val="12pt"/>
                <w:color w:val="auto"/>
              </w:rPr>
              <w:t>2.2.7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E0328E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E0328E">
              <w:rPr>
                <w:rStyle w:val="12pt"/>
                <w:color w:val="auto"/>
              </w:rPr>
              <w:t xml:space="preserve">Доля </w:t>
            </w:r>
            <w:proofErr w:type="gramStart"/>
            <w:r w:rsidRPr="00E0328E">
              <w:rPr>
                <w:rStyle w:val="12pt"/>
                <w:color w:val="auto"/>
              </w:rPr>
              <w:t>обучающихся</w:t>
            </w:r>
            <w:proofErr w:type="gramEnd"/>
            <w:r w:rsidRPr="00E0328E">
              <w:rPr>
                <w:rStyle w:val="12pt"/>
                <w:color w:val="auto"/>
              </w:rPr>
              <w:t>, удовлетворенных качеством оказываемой образовательной услуги</w:t>
            </w:r>
            <w:r w:rsidR="00E0328E" w:rsidRPr="00E0328E">
              <w:rPr>
                <w:rStyle w:val="12pt"/>
                <w:color w:val="auto"/>
              </w:rPr>
              <w:t>: 100%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19743F" w:rsidRDefault="00AE224A" w:rsidP="00AE224A">
            <w:pPr>
              <w:pStyle w:val="1"/>
              <w:shd w:val="clear" w:color="auto" w:fill="auto"/>
              <w:spacing w:line="240" w:lineRule="exact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19743F">
              <w:rPr>
                <w:rStyle w:val="12pt"/>
                <w:color w:val="000000" w:themeColor="text1"/>
              </w:rPr>
              <w:t>%</w:t>
            </w:r>
          </w:p>
        </w:tc>
      </w:tr>
      <w:tr w:rsidR="00602297" w:rsidRPr="00E0328E" w:rsidTr="001E3897">
        <w:trPr>
          <w:trHeight w:hRule="exact" w:val="57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E0328E" w:rsidRDefault="00AE224A" w:rsidP="00AE224A">
            <w:pPr>
              <w:pStyle w:val="1"/>
              <w:shd w:val="clear" w:color="auto" w:fill="auto"/>
              <w:spacing w:line="240" w:lineRule="exact"/>
              <w:ind w:left="280"/>
              <w:rPr>
                <w:sz w:val="24"/>
                <w:szCs w:val="24"/>
                <w:lang w:eastAsia="ru-RU" w:bidi="ru-RU"/>
              </w:rPr>
            </w:pPr>
            <w:r w:rsidRPr="00E0328E">
              <w:rPr>
                <w:rStyle w:val="12pt"/>
                <w:color w:val="auto"/>
              </w:rPr>
              <w:t>2.2.8</w:t>
            </w: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24A" w:rsidRPr="00E0328E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E0328E">
              <w:rPr>
                <w:rStyle w:val="12pt"/>
                <w:color w:val="auto"/>
              </w:rPr>
              <w:t>Доля родителей (лиц их заменяющих) удовлетворенных качеством оказываемой образовательной услуги</w:t>
            </w:r>
            <w:r w:rsidR="00E0328E" w:rsidRPr="00E0328E">
              <w:rPr>
                <w:rStyle w:val="12pt"/>
                <w:color w:val="auto"/>
              </w:rPr>
              <w:t>: 99,7%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24A" w:rsidRPr="00E0328E" w:rsidRDefault="00AE224A" w:rsidP="00AE224A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  <w:lang w:eastAsia="ru-RU" w:bidi="ru-RU"/>
              </w:rPr>
            </w:pPr>
            <w:r w:rsidRPr="00E0328E">
              <w:rPr>
                <w:rStyle w:val="12pt"/>
                <w:color w:val="auto"/>
              </w:rPr>
              <w:t>%</w:t>
            </w:r>
          </w:p>
        </w:tc>
      </w:tr>
    </w:tbl>
    <w:p w:rsidR="00AE224A" w:rsidRDefault="00AE224A" w:rsidP="0092360B"/>
    <w:p w:rsidR="001D52F4" w:rsidRDefault="001D52F4" w:rsidP="0092360B"/>
    <w:p w:rsidR="001D52F4" w:rsidRPr="00BE3313" w:rsidRDefault="00BE3313" w:rsidP="00923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                           Н.Г.Гуревич</w:t>
      </w:r>
    </w:p>
    <w:p w:rsidR="001D52F4" w:rsidRDefault="001D52F4" w:rsidP="0092360B"/>
    <w:p w:rsidR="001D52F4" w:rsidRDefault="001D52F4" w:rsidP="0092360B"/>
    <w:p w:rsidR="001D52F4" w:rsidRDefault="001D52F4" w:rsidP="0092360B"/>
    <w:p w:rsidR="001D52F4" w:rsidRDefault="001D52F4" w:rsidP="0092360B"/>
    <w:p w:rsidR="00BE3313" w:rsidRDefault="00BE3313" w:rsidP="0092360B"/>
    <w:p w:rsidR="00BE3313" w:rsidRDefault="00BE3313" w:rsidP="0092360B"/>
    <w:p w:rsidR="00BE3313" w:rsidRDefault="00BE3313" w:rsidP="0092360B"/>
    <w:p w:rsidR="001D52F4" w:rsidRDefault="001D52F4" w:rsidP="0092360B"/>
    <w:p w:rsidR="001D52F4" w:rsidRDefault="001D52F4" w:rsidP="0092360B"/>
    <w:p w:rsidR="001D52F4" w:rsidRDefault="001D52F4" w:rsidP="0092360B"/>
    <w:p w:rsidR="001D52F4" w:rsidRDefault="001D52F4" w:rsidP="0092360B"/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Зарегистрировано в Минюсте России 27 июня 2013 г. N 28908</w:t>
      </w:r>
    </w:p>
    <w:p w:rsidR="0092360B" w:rsidRDefault="0092360B" w:rsidP="009236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14 июня 2013 г. N 462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ПОРЯДКА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САМООБСЛЕДОВАНИЯ ОБРАЗОВАТЕЛЬНОЙ ОРГАНИЗАЦИЕЙ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Style w:val="a4"/>
            <w:sz w:val="24"/>
            <w:szCs w:val="24"/>
          </w:rPr>
          <w:t>пунктом 3 части 2 статьи 29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r:id="rId8" w:anchor="Par29" w:history="1">
        <w:r>
          <w:rPr>
            <w:rStyle w:val="a4"/>
            <w:sz w:val="24"/>
            <w:szCs w:val="24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</w:t>
      </w:r>
      <w:hyperlink r:id="rId9" w:history="1">
        <w:r>
          <w:rPr>
            <w:rStyle w:val="a4"/>
            <w:sz w:val="24"/>
            <w:szCs w:val="24"/>
          </w:rPr>
          <w:t>приказ</w:t>
        </w:r>
      </w:hyperlink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26 января 2012 г. N 53 "Об утверждении Правил проведения образовательным учреждением или научной организацией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" (зарегистрирован Минюстом России 12 апреля 2012 г., регистрационный N 23821).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сентября 2013 года.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Министр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Д.В.ЛИВАНОВ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науки Российской Федерации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 июня 2013 г. N 462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Par29"/>
      <w:bookmarkEnd w:id="0"/>
      <w:r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ПРОВЕДЕНИЯ САМООБСЛЕДОВАНИЯ ОБРАЗОВАТЕЛЬНОЙ ОРГАНИЗАЦИЕЙ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организацией (далее - организации).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Целями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обеспечение доступности и открытости информации о деятельности организации, а </w:t>
      </w:r>
      <w:r>
        <w:rPr>
          <w:rFonts w:ascii="Times New Roman" w:hAnsi="Times New Roman"/>
          <w:sz w:val="24"/>
          <w:szCs w:val="24"/>
        </w:rPr>
        <w:lastRenderedPageBreak/>
        <w:t xml:space="preserve">также подготовка отчета о результатах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отчет).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организацией ежегодно.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Процедура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следующие этапы: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и подготовку работ по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в организации;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полученных результатов и на их основе формирование отчета;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Сроки, форма проведения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>, состав лиц, привлекаемых для его проведения, определяются организацией самостоятельно.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&lt;1&gt;.</w:t>
      </w:r>
      <w:proofErr w:type="gramEnd"/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10" w:history="1">
        <w:r>
          <w:rPr>
            <w:rStyle w:val="a4"/>
            <w:sz w:val="24"/>
            <w:szCs w:val="24"/>
          </w:rPr>
          <w:t>Пункт 3 части 2 статьи 29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Результаты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оформляются в виде отчета, включающего аналитическую часть и результаты анализа показателей деятельности организации, подлежащей </w:t>
      </w:r>
      <w:proofErr w:type="spellStart"/>
      <w:r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для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составляется по состоянию на 1 апреля текущего года, а для общеобразовательных организаций и дошкольных образовательных организаций - по состоянию на 1 августа текущего года.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подписывается руководителем организации и заверяется ее печатью.</w:t>
      </w: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Размещение отчетов образовательных организаций высшего образования, профессиональных образовательных организаций, организаций дополнительного профессионального образования, организаций дополнительного образования в информационно-телекоммуникационных сетях, в том числе на официальном сайте организации в сети "Интернет", и направление его учредителю осуществляются не позднее 20 апреля текущего года, а для общеобразовательных организаций и дошкольных образовательных организаций - не позднее 1 сентября текущего года.</w:t>
      </w:r>
      <w:proofErr w:type="gramEnd"/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360B" w:rsidRDefault="0092360B" w:rsidP="0092360B">
      <w:pPr>
        <w:rPr>
          <w:rFonts w:ascii="Times New Roman" w:hAnsi="Times New Roman"/>
          <w:sz w:val="24"/>
          <w:szCs w:val="24"/>
        </w:rPr>
      </w:pPr>
    </w:p>
    <w:p w:rsidR="0092360B" w:rsidRPr="002C1017" w:rsidRDefault="0092360B" w:rsidP="0092360B"/>
    <w:p w:rsidR="005008B3" w:rsidRDefault="005008B3"/>
    <w:sectPr w:rsidR="005008B3" w:rsidSect="002C10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1E" w:rsidRDefault="002B0B1E" w:rsidP="00CF0390">
      <w:pPr>
        <w:spacing w:after="0" w:line="240" w:lineRule="auto"/>
      </w:pPr>
      <w:r>
        <w:separator/>
      </w:r>
    </w:p>
  </w:endnote>
  <w:endnote w:type="continuationSeparator" w:id="0">
    <w:p w:rsidR="002B0B1E" w:rsidRDefault="002B0B1E" w:rsidP="00CF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1E" w:rsidRDefault="002B0B1E" w:rsidP="00CF0390">
      <w:pPr>
        <w:spacing w:after="0" w:line="240" w:lineRule="auto"/>
      </w:pPr>
      <w:r>
        <w:separator/>
      </w:r>
    </w:p>
  </w:footnote>
  <w:footnote w:type="continuationSeparator" w:id="0">
    <w:p w:rsidR="002B0B1E" w:rsidRDefault="002B0B1E" w:rsidP="00CF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7BF"/>
      </v:shape>
    </w:pict>
  </w:numPicBullet>
  <w:abstractNum w:abstractNumId="0">
    <w:nsid w:val="0AEA7635"/>
    <w:multiLevelType w:val="hybridMultilevel"/>
    <w:tmpl w:val="63FAD28C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AF1835"/>
    <w:multiLevelType w:val="hybridMultilevel"/>
    <w:tmpl w:val="C736F6BC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107559"/>
    <w:multiLevelType w:val="hybridMultilevel"/>
    <w:tmpl w:val="6EB0E1B4"/>
    <w:lvl w:ilvl="0" w:tplc="5FC803F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E68455E"/>
    <w:multiLevelType w:val="hybridMultilevel"/>
    <w:tmpl w:val="E788D6EE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5D48C7"/>
    <w:multiLevelType w:val="hybridMultilevel"/>
    <w:tmpl w:val="9A287184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3A6952"/>
    <w:multiLevelType w:val="hybridMultilevel"/>
    <w:tmpl w:val="6E4A6EB8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195309"/>
    <w:multiLevelType w:val="hybridMultilevel"/>
    <w:tmpl w:val="A07C4D32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FC30DC"/>
    <w:multiLevelType w:val="hybridMultilevel"/>
    <w:tmpl w:val="3EBCFBB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CB5BA6"/>
    <w:multiLevelType w:val="multilevel"/>
    <w:tmpl w:val="55088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7C7ADE"/>
    <w:multiLevelType w:val="hybridMultilevel"/>
    <w:tmpl w:val="F672192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600D83"/>
    <w:multiLevelType w:val="hybridMultilevel"/>
    <w:tmpl w:val="142C5D4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1554FA"/>
    <w:multiLevelType w:val="hybridMultilevel"/>
    <w:tmpl w:val="E28CD67E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10F4693"/>
    <w:multiLevelType w:val="hybridMultilevel"/>
    <w:tmpl w:val="815ABDB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E5C1B3C"/>
    <w:multiLevelType w:val="hybridMultilevel"/>
    <w:tmpl w:val="9764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56A75"/>
    <w:multiLevelType w:val="hybridMultilevel"/>
    <w:tmpl w:val="9E3E5BCE"/>
    <w:lvl w:ilvl="0" w:tplc="5FC803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60B"/>
    <w:rsid w:val="000159DD"/>
    <w:rsid w:val="00067557"/>
    <w:rsid w:val="00156AAC"/>
    <w:rsid w:val="0019743F"/>
    <w:rsid w:val="001D52F4"/>
    <w:rsid w:val="001E3897"/>
    <w:rsid w:val="002846EF"/>
    <w:rsid w:val="00286F67"/>
    <w:rsid w:val="002B0B1E"/>
    <w:rsid w:val="002F509A"/>
    <w:rsid w:val="00392E22"/>
    <w:rsid w:val="003D18D2"/>
    <w:rsid w:val="003F583B"/>
    <w:rsid w:val="004101D1"/>
    <w:rsid w:val="00422C76"/>
    <w:rsid w:val="004731F1"/>
    <w:rsid w:val="004D4367"/>
    <w:rsid w:val="005008B3"/>
    <w:rsid w:val="00520F88"/>
    <w:rsid w:val="00550659"/>
    <w:rsid w:val="005E60FB"/>
    <w:rsid w:val="00602297"/>
    <w:rsid w:val="006D2E98"/>
    <w:rsid w:val="006E38BD"/>
    <w:rsid w:val="00713CD9"/>
    <w:rsid w:val="007D6CB1"/>
    <w:rsid w:val="007E3664"/>
    <w:rsid w:val="0092360B"/>
    <w:rsid w:val="00932109"/>
    <w:rsid w:val="00937C7C"/>
    <w:rsid w:val="00A74EF6"/>
    <w:rsid w:val="00A81456"/>
    <w:rsid w:val="00AE224A"/>
    <w:rsid w:val="00B11AE7"/>
    <w:rsid w:val="00BC4C33"/>
    <w:rsid w:val="00BD239F"/>
    <w:rsid w:val="00BE3313"/>
    <w:rsid w:val="00C51691"/>
    <w:rsid w:val="00CB11EA"/>
    <w:rsid w:val="00CD54FD"/>
    <w:rsid w:val="00CF0390"/>
    <w:rsid w:val="00E0328E"/>
    <w:rsid w:val="00EC1EBB"/>
    <w:rsid w:val="00F13C24"/>
    <w:rsid w:val="00F1533B"/>
    <w:rsid w:val="00F2263E"/>
    <w:rsid w:val="00FA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236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rsid w:val="009236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;Полужирный"/>
    <w:rsid w:val="009236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okAntiqua115pt">
    <w:name w:val="Основной текст + Book Antiqua;11;5 pt;Полужирный;Курсив"/>
    <w:rsid w:val="0092360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236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92360B"/>
    <w:rPr>
      <w:color w:val="0000FF"/>
      <w:u w:val="single"/>
    </w:rPr>
  </w:style>
  <w:style w:type="paragraph" w:styleId="a5">
    <w:name w:val="No Spacing"/>
    <w:uiPriority w:val="1"/>
    <w:qFormat/>
    <w:rsid w:val="00AE224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5065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F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039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F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0390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6022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1;&#1072;&#1073;&#1077;&#1085;&#1082;&#1086;\&#1056;&#1072;&#1073;&#1086;&#1095;&#1080;&#1081;%20&#1089;&#1090;&#1086;&#1083;\&#1055;&#1086;&#1088;&#1103;&#1076;&#1086;&#1082;_&#1089;&#1072;&#1084;&#1086;&#1086;&#1073;&#1089;&#1083;&#1077;&#1076;&#1086;&#1074;&#1072;&#1085;&#1080;&#1103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4DD17F7ADB06025DEAF97AFB4DF3EAABB0362F7C79BFE2CF72D222C81281D80A033A6635B9C3EFAXE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E4DD17F7ADB06025DEAF97AFB4DF3EAABB0362F7C79BFE2CF72D222C81281D80A033A6635B9C3EFAX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E4DD17F7ADB06025DEAF97AFB4DF3EAABD0D64F3C29BFE2CF72D222CF8X1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ЦРТДиЮ</dc:creator>
  <cp:lastModifiedBy>ЦРТДиЮ</cp:lastModifiedBy>
  <cp:revision>5</cp:revision>
  <cp:lastPrinted>2013-08-21T04:49:00Z</cp:lastPrinted>
  <dcterms:created xsi:type="dcterms:W3CDTF">2013-08-19T00:51:00Z</dcterms:created>
  <dcterms:modified xsi:type="dcterms:W3CDTF">2013-08-21T04:51:00Z</dcterms:modified>
</cp:coreProperties>
</file>